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D39" w:rsidRPr="00D45D39" w:rsidRDefault="00D45D39" w:rsidP="00D45D39">
      <w:pPr>
        <w:shd w:val="clear" w:color="auto" w:fill="FFFFFF"/>
        <w:spacing w:after="312" w:line="240" w:lineRule="auto"/>
        <w:rPr>
          <w:rFonts w:ascii="Arial" w:eastAsia="Times New Roman" w:hAnsi="Arial" w:cs="Arial"/>
          <w:color w:val="333333"/>
          <w:sz w:val="18"/>
          <w:szCs w:val="18"/>
          <w:lang w:eastAsia="ru-RU"/>
        </w:rPr>
      </w:pPr>
      <w:r w:rsidRPr="00D45D39">
        <w:rPr>
          <w:rFonts w:ascii="Arial" w:eastAsia="Times New Roman" w:hAnsi="Arial" w:cs="Arial"/>
          <w:b/>
          <w:bCs/>
          <w:color w:val="333333"/>
          <w:sz w:val="18"/>
          <w:szCs w:val="18"/>
          <w:bdr w:val="none" w:sz="0" w:space="0" w:color="auto" w:frame="1"/>
          <w:lang w:eastAsia="ru-RU"/>
        </w:rPr>
        <w:t>Актуальные сведения об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w:t>
      </w:r>
    </w:p>
    <w:p w:rsidR="00D45D39" w:rsidRPr="00D45D39" w:rsidRDefault="00D45D39" w:rsidP="00D45D39">
      <w:pPr>
        <w:shd w:val="clear" w:color="auto" w:fill="FFFFFF"/>
        <w:spacing w:after="312" w:line="240" w:lineRule="auto"/>
        <w:rPr>
          <w:rFonts w:ascii="Arial" w:eastAsia="Times New Roman" w:hAnsi="Arial" w:cs="Arial"/>
          <w:color w:val="333333"/>
          <w:sz w:val="18"/>
          <w:szCs w:val="18"/>
          <w:lang w:eastAsia="ru-RU"/>
        </w:rPr>
      </w:pPr>
      <w:r w:rsidRPr="00D45D39">
        <w:rPr>
          <w:rFonts w:ascii="Arial" w:eastAsia="Times New Roman" w:hAnsi="Arial" w:cs="Arial"/>
          <w:b/>
          <w:bCs/>
          <w:color w:val="333333"/>
          <w:sz w:val="18"/>
          <w:szCs w:val="18"/>
          <w:bdr w:val="none" w:sz="0" w:space="0" w:color="auto" w:frame="1"/>
          <w:lang w:eastAsia="ru-RU"/>
        </w:rPr>
        <w:t> </w:t>
      </w:r>
      <w:r w:rsidRPr="00D45D39">
        <w:rPr>
          <w:rFonts w:ascii="Arial" w:eastAsia="Times New Roman" w:hAnsi="Arial" w:cs="Arial"/>
          <w:color w:val="333333"/>
          <w:sz w:val="18"/>
          <w:szCs w:val="18"/>
          <w:lang w:eastAsia="ru-RU"/>
        </w:rPr>
        <w:t>В состав законодательства по обеспечению информационной безопасности включаются федеральные законы, подзаконные нормативные правовые акты федеральных органов исполнительной власти, законы и подзаконные нормативные правовые акты субъектов Российской Федерации.</w:t>
      </w:r>
    </w:p>
    <w:p w:rsidR="00D45D39" w:rsidRPr="00D45D39" w:rsidRDefault="00D45D39" w:rsidP="00D45D39">
      <w:pPr>
        <w:shd w:val="clear" w:color="auto" w:fill="FFFFFF"/>
        <w:spacing w:after="312" w:line="240" w:lineRule="auto"/>
        <w:rPr>
          <w:rFonts w:ascii="Arial" w:eastAsia="Times New Roman" w:hAnsi="Arial" w:cs="Arial"/>
          <w:color w:val="333333"/>
          <w:sz w:val="18"/>
          <w:szCs w:val="18"/>
          <w:lang w:eastAsia="ru-RU"/>
        </w:rPr>
      </w:pPr>
      <w:r w:rsidRPr="00D45D39">
        <w:rPr>
          <w:rFonts w:ascii="Arial" w:eastAsia="Times New Roman" w:hAnsi="Arial" w:cs="Arial"/>
          <w:color w:val="333333"/>
          <w:sz w:val="18"/>
          <w:szCs w:val="18"/>
          <w:lang w:eastAsia="ru-RU"/>
        </w:rPr>
        <w:t>К числу наиболее значимых нормативных правовые актов в области обеспечения информационной безопасности относятся следующие законы и подзаконные акты.</w:t>
      </w:r>
    </w:p>
    <w:p w:rsidR="00D45D39" w:rsidRPr="00D45D39" w:rsidRDefault="00D45D39" w:rsidP="00D45D39">
      <w:pPr>
        <w:shd w:val="clear" w:color="auto" w:fill="FFFFFF"/>
        <w:spacing w:after="312" w:line="240" w:lineRule="auto"/>
        <w:rPr>
          <w:rFonts w:ascii="Arial" w:eastAsia="Times New Roman" w:hAnsi="Arial" w:cs="Arial"/>
          <w:color w:val="333333"/>
          <w:sz w:val="18"/>
          <w:szCs w:val="18"/>
          <w:lang w:eastAsia="ru-RU"/>
        </w:rPr>
      </w:pPr>
      <w:hyperlink r:id="rId5" w:history="1">
        <w:r w:rsidRPr="00D45D39">
          <w:rPr>
            <w:rFonts w:ascii="Arial" w:eastAsia="Times New Roman" w:hAnsi="Arial" w:cs="Arial"/>
            <w:b/>
            <w:bCs/>
            <w:i/>
            <w:iCs/>
            <w:color w:val="000000"/>
            <w:sz w:val="18"/>
            <w:szCs w:val="18"/>
            <w:u w:val="single"/>
            <w:bdr w:val="none" w:sz="0" w:space="0" w:color="auto" w:frame="1"/>
            <w:lang w:eastAsia="ru-RU"/>
          </w:rPr>
          <w:t>Конституция Российской Федерации</w:t>
        </w:r>
      </w:hyperlink>
      <w:r w:rsidRPr="00D45D39">
        <w:rPr>
          <w:rFonts w:ascii="Arial" w:eastAsia="Times New Roman" w:hAnsi="Arial" w:cs="Arial"/>
          <w:i/>
          <w:iCs/>
          <w:color w:val="333333"/>
          <w:sz w:val="18"/>
          <w:szCs w:val="18"/>
          <w:bdr w:val="none" w:sz="0" w:space="0" w:color="auto" w:frame="1"/>
          <w:lang w:eastAsia="ru-RU"/>
        </w:rPr>
        <w:t> </w:t>
      </w:r>
      <w:r w:rsidRPr="00D45D39">
        <w:rPr>
          <w:rFonts w:ascii="Arial" w:eastAsia="Times New Roman" w:hAnsi="Arial" w:cs="Arial"/>
          <w:color w:val="333333"/>
          <w:sz w:val="18"/>
          <w:szCs w:val="18"/>
          <w:lang w:eastAsia="ru-RU"/>
        </w:rPr>
        <w:t>содержит нормы, которые определяют правовые основы информационной безопасности: основные положения правового статуса субъектов информационных отношений, принципы информационной безопасности (законности, уважения прав, баланс интересов личности, общества и государства), конституционный статус государственных органов, обеспечивающих информационную безопасность и др.</w:t>
      </w:r>
    </w:p>
    <w:p w:rsidR="00D45D39" w:rsidRPr="00D45D39" w:rsidRDefault="00D45D39" w:rsidP="00D45D39">
      <w:pPr>
        <w:shd w:val="clear" w:color="auto" w:fill="FFFFFF"/>
        <w:spacing w:after="312" w:line="240" w:lineRule="auto"/>
        <w:rPr>
          <w:rFonts w:ascii="Arial" w:eastAsia="Times New Roman" w:hAnsi="Arial" w:cs="Arial"/>
          <w:color w:val="333333"/>
          <w:sz w:val="18"/>
          <w:szCs w:val="18"/>
          <w:lang w:eastAsia="ru-RU"/>
        </w:rPr>
      </w:pPr>
      <w:r w:rsidRPr="00D45D39">
        <w:rPr>
          <w:rFonts w:ascii="Arial" w:eastAsia="Times New Roman" w:hAnsi="Arial" w:cs="Arial"/>
          <w:color w:val="333333"/>
          <w:sz w:val="18"/>
          <w:szCs w:val="18"/>
          <w:lang w:eastAsia="ru-RU"/>
        </w:rPr>
        <w:t>Например, к таким положениям относятся нормы, которые устанавливают право каждого субъекта свободно искать, получать, передавать, производить и распространять информацию любым законным способом (п.4.ст. 29).</w:t>
      </w:r>
    </w:p>
    <w:p w:rsidR="00D45D39" w:rsidRPr="00D45D39" w:rsidRDefault="00D45D39" w:rsidP="00D45D39">
      <w:pPr>
        <w:shd w:val="clear" w:color="auto" w:fill="FFFFFF"/>
        <w:spacing w:after="312" w:line="240" w:lineRule="auto"/>
        <w:rPr>
          <w:rFonts w:ascii="Arial" w:eastAsia="Times New Roman" w:hAnsi="Arial" w:cs="Arial"/>
          <w:color w:val="333333"/>
          <w:sz w:val="18"/>
          <w:szCs w:val="18"/>
          <w:lang w:eastAsia="ru-RU"/>
        </w:rPr>
      </w:pPr>
      <w:r w:rsidRPr="00D45D39">
        <w:rPr>
          <w:rFonts w:ascii="Arial" w:eastAsia="Times New Roman" w:hAnsi="Arial" w:cs="Arial"/>
          <w:color w:val="333333"/>
          <w:sz w:val="18"/>
          <w:szCs w:val="18"/>
          <w:lang w:eastAsia="ru-RU"/>
        </w:rPr>
        <w:t>Это конституционное право, устанавливающее возможность удовлетворения интересов личности и общества сбалансировано необходимостью их ограничения федеральным законом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(п.</w:t>
      </w:r>
      <w:proofErr w:type="gramStart"/>
      <w:r w:rsidRPr="00D45D39">
        <w:rPr>
          <w:rFonts w:ascii="Arial" w:eastAsia="Times New Roman" w:hAnsi="Arial" w:cs="Arial"/>
          <w:color w:val="333333"/>
          <w:sz w:val="18"/>
          <w:szCs w:val="18"/>
          <w:lang w:eastAsia="ru-RU"/>
        </w:rPr>
        <w:t>3.ст.</w:t>
      </w:r>
      <w:proofErr w:type="gramEnd"/>
      <w:r w:rsidRPr="00D45D39">
        <w:rPr>
          <w:rFonts w:ascii="Arial" w:eastAsia="Times New Roman" w:hAnsi="Arial" w:cs="Arial"/>
          <w:color w:val="333333"/>
          <w:sz w:val="18"/>
          <w:szCs w:val="18"/>
          <w:lang w:eastAsia="ru-RU"/>
        </w:rPr>
        <w:t>55).</w:t>
      </w:r>
    </w:p>
    <w:p w:rsidR="00D45D39" w:rsidRPr="00D45D39" w:rsidRDefault="00D45D39" w:rsidP="00D45D39">
      <w:pPr>
        <w:shd w:val="clear" w:color="auto" w:fill="FFFFFF"/>
        <w:spacing w:after="312" w:line="240" w:lineRule="auto"/>
        <w:rPr>
          <w:rFonts w:ascii="Arial" w:eastAsia="Times New Roman" w:hAnsi="Arial" w:cs="Arial"/>
          <w:color w:val="333333"/>
          <w:sz w:val="18"/>
          <w:szCs w:val="18"/>
          <w:lang w:eastAsia="ru-RU"/>
        </w:rPr>
      </w:pPr>
      <w:r w:rsidRPr="00D45D39">
        <w:rPr>
          <w:rFonts w:ascii="Arial" w:eastAsia="Times New Roman" w:hAnsi="Arial" w:cs="Arial"/>
          <w:color w:val="333333"/>
          <w:sz w:val="18"/>
          <w:szCs w:val="18"/>
          <w:lang w:eastAsia="ru-RU"/>
        </w:rPr>
        <w:t>Конституция Российской Федерации устанавливает запрет на доступ к информации о частной жизни и передачу сообщений по линиям телефонной связи (ст.23).</w:t>
      </w:r>
    </w:p>
    <w:p w:rsidR="00D45D39" w:rsidRPr="00D45D39" w:rsidRDefault="00D45D39" w:rsidP="00D45D39">
      <w:pPr>
        <w:shd w:val="clear" w:color="auto" w:fill="FFFFFF"/>
        <w:spacing w:after="312" w:line="240" w:lineRule="auto"/>
        <w:rPr>
          <w:rFonts w:ascii="Arial" w:eastAsia="Times New Roman" w:hAnsi="Arial" w:cs="Arial"/>
          <w:color w:val="333333"/>
          <w:sz w:val="18"/>
          <w:szCs w:val="18"/>
          <w:lang w:eastAsia="ru-RU"/>
        </w:rPr>
      </w:pPr>
      <w:r w:rsidRPr="00D45D39">
        <w:rPr>
          <w:rFonts w:ascii="Arial" w:eastAsia="Times New Roman" w:hAnsi="Arial" w:cs="Arial"/>
          <w:b/>
          <w:bCs/>
          <w:i/>
          <w:iCs/>
          <w:color w:val="333333"/>
          <w:sz w:val="18"/>
          <w:szCs w:val="18"/>
          <w:bdr w:val="none" w:sz="0" w:space="0" w:color="auto" w:frame="1"/>
          <w:lang w:eastAsia="ru-RU"/>
        </w:rPr>
        <w:t>Федеральный закон от 28 декабря 2010 г. N 390-ФЗ «О безопасности»</w:t>
      </w:r>
      <w:r w:rsidRPr="00D45D39">
        <w:rPr>
          <w:rFonts w:ascii="Arial" w:eastAsia="Times New Roman" w:hAnsi="Arial" w:cs="Arial"/>
          <w:color w:val="333333"/>
          <w:sz w:val="18"/>
          <w:szCs w:val="18"/>
          <w:lang w:eastAsia="ru-RU"/>
        </w:rPr>
        <w:t> (</w:t>
      </w:r>
      <w:proofErr w:type="gramStart"/>
      <w:r w:rsidRPr="00D45D39">
        <w:rPr>
          <w:rFonts w:ascii="Arial" w:eastAsia="Times New Roman" w:hAnsi="Arial" w:cs="Arial"/>
          <w:color w:val="333333"/>
          <w:sz w:val="18"/>
          <w:szCs w:val="18"/>
          <w:lang w:eastAsia="ru-RU"/>
        </w:rPr>
        <w:t>87)закрепляет</w:t>
      </w:r>
      <w:proofErr w:type="gramEnd"/>
      <w:r w:rsidRPr="00D45D39">
        <w:rPr>
          <w:rFonts w:ascii="Arial" w:eastAsia="Times New Roman" w:hAnsi="Arial" w:cs="Arial"/>
          <w:color w:val="333333"/>
          <w:sz w:val="18"/>
          <w:szCs w:val="18"/>
          <w:lang w:eastAsia="ru-RU"/>
        </w:rPr>
        <w:t xml:space="preserve"> правовые основы обеспечения безопасности личности, общества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надзора за законностью их деятельности.</w:t>
      </w:r>
    </w:p>
    <w:p w:rsidR="00D45D39" w:rsidRPr="00D45D39" w:rsidRDefault="00D45D39" w:rsidP="00D45D39">
      <w:pPr>
        <w:shd w:val="clear" w:color="auto" w:fill="FFFFFF"/>
        <w:spacing w:after="312" w:line="240" w:lineRule="auto"/>
        <w:rPr>
          <w:rFonts w:ascii="Arial" w:eastAsia="Times New Roman" w:hAnsi="Arial" w:cs="Arial"/>
          <w:color w:val="333333"/>
          <w:sz w:val="18"/>
          <w:szCs w:val="18"/>
          <w:lang w:eastAsia="ru-RU"/>
        </w:rPr>
      </w:pPr>
      <w:r w:rsidRPr="00D45D39">
        <w:rPr>
          <w:rFonts w:ascii="Arial" w:eastAsia="Times New Roman" w:hAnsi="Arial" w:cs="Arial"/>
          <w:color w:val="333333"/>
          <w:sz w:val="18"/>
          <w:szCs w:val="18"/>
          <w:lang w:eastAsia="ru-RU"/>
        </w:rPr>
        <w:t>Закон определяет ключевые термины в области безопасности, которые применимы и для сферы информационной безопасности, принципы и систему безопасности, правовой статус и состав Совета Безопасности Российской Федерации.</w:t>
      </w:r>
    </w:p>
    <w:p w:rsidR="00D45D39" w:rsidRPr="00D45D39" w:rsidRDefault="00D45D39" w:rsidP="00D45D39">
      <w:pPr>
        <w:shd w:val="clear" w:color="auto" w:fill="FFFFFF"/>
        <w:spacing w:after="312" w:line="240" w:lineRule="auto"/>
        <w:rPr>
          <w:rFonts w:ascii="Arial" w:eastAsia="Times New Roman" w:hAnsi="Arial" w:cs="Arial"/>
          <w:color w:val="333333"/>
          <w:sz w:val="18"/>
          <w:szCs w:val="18"/>
          <w:lang w:eastAsia="ru-RU"/>
        </w:rPr>
      </w:pPr>
      <w:r w:rsidRPr="00D45D39">
        <w:rPr>
          <w:rFonts w:ascii="Arial" w:eastAsia="Times New Roman" w:hAnsi="Arial" w:cs="Arial"/>
          <w:b/>
          <w:bCs/>
          <w:i/>
          <w:iCs/>
          <w:color w:val="333333"/>
          <w:sz w:val="18"/>
          <w:szCs w:val="18"/>
          <w:bdr w:val="none" w:sz="0" w:space="0" w:color="auto" w:frame="1"/>
          <w:lang w:eastAsia="ru-RU"/>
        </w:rPr>
        <w:t xml:space="preserve">Федеральный закон от 27.07.2006, г., № 149-ФЗ «Об информации, информационных технологиях и о защите </w:t>
      </w:r>
      <w:proofErr w:type="gramStart"/>
      <w:r w:rsidRPr="00D45D39">
        <w:rPr>
          <w:rFonts w:ascii="Arial" w:eastAsia="Times New Roman" w:hAnsi="Arial" w:cs="Arial"/>
          <w:b/>
          <w:bCs/>
          <w:i/>
          <w:iCs/>
          <w:color w:val="333333"/>
          <w:sz w:val="18"/>
          <w:szCs w:val="18"/>
          <w:bdr w:val="none" w:sz="0" w:space="0" w:color="auto" w:frame="1"/>
          <w:lang w:eastAsia="ru-RU"/>
        </w:rPr>
        <w:t>информации»</w:t>
      </w:r>
      <w:r w:rsidRPr="00D45D39">
        <w:rPr>
          <w:rFonts w:ascii="Arial" w:eastAsia="Times New Roman" w:hAnsi="Arial" w:cs="Arial"/>
          <w:color w:val="333333"/>
          <w:sz w:val="18"/>
          <w:szCs w:val="18"/>
          <w:lang w:eastAsia="ru-RU"/>
        </w:rPr>
        <w:t>(</w:t>
      </w:r>
      <w:proofErr w:type="gramEnd"/>
      <w:r w:rsidRPr="00D45D39">
        <w:rPr>
          <w:rFonts w:ascii="Arial" w:eastAsia="Times New Roman" w:hAnsi="Arial" w:cs="Arial"/>
          <w:color w:val="333333"/>
          <w:sz w:val="18"/>
          <w:szCs w:val="18"/>
          <w:lang w:eastAsia="ru-RU"/>
        </w:rPr>
        <w:t xml:space="preserve">88)фиксирует базовые нормы для всей системы информационного законодательства, в </w:t>
      </w:r>
      <w:proofErr w:type="spellStart"/>
      <w:r w:rsidRPr="00D45D39">
        <w:rPr>
          <w:rFonts w:ascii="Arial" w:eastAsia="Times New Roman" w:hAnsi="Arial" w:cs="Arial"/>
          <w:color w:val="333333"/>
          <w:sz w:val="18"/>
          <w:szCs w:val="18"/>
          <w:lang w:eastAsia="ru-RU"/>
        </w:rPr>
        <w:t>т.ч</w:t>
      </w:r>
      <w:proofErr w:type="spellEnd"/>
      <w:r w:rsidRPr="00D45D39">
        <w:rPr>
          <w:rFonts w:ascii="Arial" w:eastAsia="Times New Roman" w:hAnsi="Arial" w:cs="Arial"/>
          <w:color w:val="333333"/>
          <w:sz w:val="18"/>
          <w:szCs w:val="18"/>
          <w:lang w:eastAsia="ru-RU"/>
        </w:rPr>
        <w:t>. правового обеспечения информационной безопасности. Они определяют </w:t>
      </w:r>
      <w:r w:rsidRPr="00D45D39">
        <w:rPr>
          <w:rFonts w:ascii="Arial" w:eastAsia="Times New Roman" w:hAnsi="Arial" w:cs="Arial"/>
          <w:i/>
          <w:iCs/>
          <w:color w:val="333333"/>
          <w:sz w:val="18"/>
          <w:szCs w:val="18"/>
          <w:bdr w:val="none" w:sz="0" w:space="0" w:color="auto" w:frame="1"/>
          <w:lang w:eastAsia="ru-RU"/>
        </w:rPr>
        <w:t>основные термины</w:t>
      </w:r>
      <w:r w:rsidRPr="00D45D39">
        <w:rPr>
          <w:rFonts w:ascii="Arial" w:eastAsia="Times New Roman" w:hAnsi="Arial" w:cs="Arial"/>
          <w:color w:val="333333"/>
          <w:sz w:val="18"/>
          <w:szCs w:val="18"/>
          <w:lang w:eastAsia="ru-RU"/>
        </w:rPr>
        <w:t> и их определения, </w:t>
      </w:r>
      <w:r w:rsidRPr="00D45D39">
        <w:rPr>
          <w:rFonts w:ascii="Arial" w:eastAsia="Times New Roman" w:hAnsi="Arial" w:cs="Arial"/>
          <w:i/>
          <w:iCs/>
          <w:color w:val="333333"/>
          <w:sz w:val="18"/>
          <w:szCs w:val="18"/>
          <w:bdr w:val="none" w:sz="0" w:space="0" w:color="auto" w:frame="1"/>
          <w:lang w:eastAsia="ru-RU"/>
        </w:rPr>
        <w:t>принципы правового регулирования</w:t>
      </w:r>
      <w:r w:rsidRPr="00D45D39">
        <w:rPr>
          <w:rFonts w:ascii="Arial" w:eastAsia="Times New Roman" w:hAnsi="Arial" w:cs="Arial"/>
          <w:color w:val="333333"/>
          <w:sz w:val="18"/>
          <w:szCs w:val="18"/>
          <w:lang w:eastAsia="ru-RU"/>
        </w:rPr>
        <w:t> отношений в сфере информации, информационных технологий и защиты информации (ст.3), </w:t>
      </w:r>
      <w:r w:rsidRPr="00D45D39">
        <w:rPr>
          <w:rFonts w:ascii="Arial" w:eastAsia="Times New Roman" w:hAnsi="Arial" w:cs="Arial"/>
          <w:i/>
          <w:iCs/>
          <w:color w:val="333333"/>
          <w:sz w:val="18"/>
          <w:szCs w:val="18"/>
          <w:bdr w:val="none" w:sz="0" w:space="0" w:color="auto" w:frame="1"/>
          <w:lang w:eastAsia="ru-RU"/>
        </w:rPr>
        <w:t>классификацию информации</w:t>
      </w:r>
      <w:r w:rsidRPr="00D45D39">
        <w:rPr>
          <w:rFonts w:ascii="Arial" w:eastAsia="Times New Roman" w:hAnsi="Arial" w:cs="Arial"/>
          <w:color w:val="333333"/>
          <w:sz w:val="18"/>
          <w:szCs w:val="18"/>
          <w:lang w:eastAsia="ru-RU"/>
        </w:rPr>
        <w:t> по категориям доступа - общедоступную и ограниченного доступа (ст. 5), порядку ее предоставления или распространения (свободно распространяемую, обязательного предоставления или распространения, ограниченного распространения или запрещаемую для распространения вообще). Закон определяет базовые положения правового режима </w:t>
      </w:r>
      <w:r w:rsidRPr="00D45D39">
        <w:rPr>
          <w:rFonts w:ascii="Arial" w:eastAsia="Times New Roman" w:hAnsi="Arial" w:cs="Arial"/>
          <w:i/>
          <w:iCs/>
          <w:color w:val="333333"/>
          <w:sz w:val="18"/>
          <w:szCs w:val="18"/>
          <w:bdr w:val="none" w:sz="0" w:space="0" w:color="auto" w:frame="1"/>
          <w:lang w:eastAsia="ru-RU"/>
        </w:rPr>
        <w:t>доступа к информации </w:t>
      </w:r>
      <w:r w:rsidRPr="00D45D39">
        <w:rPr>
          <w:rFonts w:ascii="Arial" w:eastAsia="Times New Roman" w:hAnsi="Arial" w:cs="Arial"/>
          <w:color w:val="333333"/>
          <w:sz w:val="18"/>
          <w:szCs w:val="18"/>
          <w:lang w:eastAsia="ru-RU"/>
        </w:rPr>
        <w:t>(ст.8)</w:t>
      </w:r>
      <w:r w:rsidRPr="00D45D39">
        <w:rPr>
          <w:rFonts w:ascii="Arial" w:eastAsia="Times New Roman" w:hAnsi="Arial" w:cs="Arial"/>
          <w:i/>
          <w:iCs/>
          <w:color w:val="333333"/>
          <w:sz w:val="18"/>
          <w:szCs w:val="18"/>
          <w:bdr w:val="none" w:sz="0" w:space="0" w:color="auto" w:frame="1"/>
          <w:lang w:eastAsia="ru-RU"/>
        </w:rPr>
        <w:t> и его ограничения </w:t>
      </w:r>
      <w:r w:rsidRPr="00D45D39">
        <w:rPr>
          <w:rFonts w:ascii="Arial" w:eastAsia="Times New Roman" w:hAnsi="Arial" w:cs="Arial"/>
          <w:color w:val="333333"/>
          <w:sz w:val="18"/>
          <w:szCs w:val="18"/>
          <w:lang w:eastAsia="ru-RU"/>
        </w:rPr>
        <w:t>(ст.9), основные </w:t>
      </w:r>
      <w:r w:rsidRPr="00D45D39">
        <w:rPr>
          <w:rFonts w:ascii="Arial" w:eastAsia="Times New Roman" w:hAnsi="Arial" w:cs="Arial"/>
          <w:i/>
          <w:iCs/>
          <w:color w:val="333333"/>
          <w:sz w:val="18"/>
          <w:szCs w:val="18"/>
          <w:bdr w:val="none" w:sz="0" w:space="0" w:color="auto" w:frame="1"/>
          <w:lang w:eastAsia="ru-RU"/>
        </w:rPr>
        <w:t>параметры правовых режимов</w:t>
      </w:r>
      <w:r w:rsidRPr="00D45D39">
        <w:rPr>
          <w:rFonts w:ascii="Arial" w:eastAsia="Times New Roman" w:hAnsi="Arial" w:cs="Arial"/>
          <w:color w:val="333333"/>
          <w:sz w:val="18"/>
          <w:szCs w:val="18"/>
          <w:lang w:eastAsia="ru-RU"/>
        </w:rPr>
        <w:t> распространения (ст.10) и документирования (ст.11) информации, информационных систем (ст.13), информационно-телекоммуникационных сетей (ст.15) и общие </w:t>
      </w:r>
      <w:r w:rsidRPr="00D45D39">
        <w:rPr>
          <w:rFonts w:ascii="Arial" w:eastAsia="Times New Roman" w:hAnsi="Arial" w:cs="Arial"/>
          <w:i/>
          <w:iCs/>
          <w:color w:val="333333"/>
          <w:sz w:val="18"/>
          <w:szCs w:val="18"/>
          <w:bdr w:val="none" w:sz="0" w:space="0" w:color="auto" w:frame="1"/>
          <w:lang w:eastAsia="ru-RU"/>
        </w:rPr>
        <w:t>условия защиты </w:t>
      </w:r>
      <w:r w:rsidRPr="00D45D39">
        <w:rPr>
          <w:rFonts w:ascii="Arial" w:eastAsia="Times New Roman" w:hAnsi="Arial" w:cs="Arial"/>
          <w:color w:val="333333"/>
          <w:sz w:val="18"/>
          <w:szCs w:val="18"/>
          <w:lang w:eastAsia="ru-RU"/>
        </w:rPr>
        <w:t>информации (ст.16), информационных систем (ст.13) и использования информационных технологий, а также в общих чертах описывает </w:t>
      </w:r>
      <w:r w:rsidRPr="00D45D39">
        <w:rPr>
          <w:rFonts w:ascii="Arial" w:eastAsia="Times New Roman" w:hAnsi="Arial" w:cs="Arial"/>
          <w:i/>
          <w:iCs/>
          <w:color w:val="333333"/>
          <w:sz w:val="18"/>
          <w:szCs w:val="18"/>
          <w:bdr w:val="none" w:sz="0" w:space="0" w:color="auto" w:frame="1"/>
          <w:lang w:eastAsia="ru-RU"/>
        </w:rPr>
        <w:t>ответственность за правонарушения</w:t>
      </w:r>
      <w:r w:rsidRPr="00D45D39">
        <w:rPr>
          <w:rFonts w:ascii="Arial" w:eastAsia="Times New Roman" w:hAnsi="Arial" w:cs="Arial"/>
          <w:color w:val="333333"/>
          <w:sz w:val="18"/>
          <w:szCs w:val="18"/>
          <w:lang w:eastAsia="ru-RU"/>
        </w:rPr>
        <w:t> в сфере информации, информационных технологий и защиты информации.</w:t>
      </w:r>
    </w:p>
    <w:p w:rsidR="00D45D39" w:rsidRPr="00D45D39" w:rsidRDefault="00D45D39" w:rsidP="00D45D39">
      <w:pPr>
        <w:shd w:val="clear" w:color="auto" w:fill="FFFFFF"/>
        <w:spacing w:after="312" w:line="240" w:lineRule="auto"/>
        <w:rPr>
          <w:rFonts w:ascii="Arial" w:eastAsia="Times New Roman" w:hAnsi="Arial" w:cs="Arial"/>
          <w:color w:val="333333"/>
          <w:sz w:val="18"/>
          <w:szCs w:val="18"/>
          <w:lang w:eastAsia="ru-RU"/>
        </w:rPr>
      </w:pPr>
      <w:r w:rsidRPr="00D45D39">
        <w:rPr>
          <w:rFonts w:ascii="Arial" w:eastAsia="Times New Roman" w:hAnsi="Arial" w:cs="Arial"/>
          <w:b/>
          <w:bCs/>
          <w:i/>
          <w:iCs/>
          <w:color w:val="333333"/>
          <w:sz w:val="18"/>
          <w:szCs w:val="18"/>
          <w:bdr w:val="none" w:sz="0" w:space="0" w:color="auto" w:frame="1"/>
          <w:lang w:eastAsia="ru-RU"/>
        </w:rPr>
        <w:t>Федеральный закон от 21 июня 1993 № 5485-1 «О государственной тайне», Федеральные законы от 29 июля 2004 № 98-ФЗ «О коммерческой тайне» и от 27.07.2006 г. № 152-ФЗ «О персональных данных»</w:t>
      </w:r>
      <w:r w:rsidRPr="00D45D39">
        <w:rPr>
          <w:rFonts w:ascii="Arial" w:eastAsia="Times New Roman" w:hAnsi="Arial" w:cs="Arial"/>
          <w:b/>
          <w:bCs/>
          <w:color w:val="333333"/>
          <w:sz w:val="18"/>
          <w:szCs w:val="18"/>
          <w:bdr w:val="none" w:sz="0" w:space="0" w:color="auto" w:frame="1"/>
          <w:lang w:eastAsia="ru-RU"/>
        </w:rPr>
        <w:t> (89, 90, 91)</w:t>
      </w:r>
      <w:r w:rsidRPr="00D45D39">
        <w:rPr>
          <w:rFonts w:ascii="Arial" w:eastAsia="Times New Roman" w:hAnsi="Arial" w:cs="Arial"/>
          <w:color w:val="333333"/>
          <w:sz w:val="18"/>
          <w:szCs w:val="18"/>
          <w:lang w:eastAsia="ru-RU"/>
        </w:rPr>
        <w:t> устанавливают правовые режимы информации ограниченного доступа, в том числе, сведений, составляющих государственную и коммерческую тайну.</w:t>
      </w:r>
    </w:p>
    <w:p w:rsidR="00D45D39" w:rsidRPr="00D45D39" w:rsidRDefault="00D45D39" w:rsidP="00D45D39">
      <w:pPr>
        <w:shd w:val="clear" w:color="auto" w:fill="FFFFFF"/>
        <w:spacing w:after="312" w:line="240" w:lineRule="auto"/>
        <w:rPr>
          <w:rFonts w:ascii="Arial" w:eastAsia="Times New Roman" w:hAnsi="Arial" w:cs="Arial"/>
          <w:color w:val="333333"/>
          <w:sz w:val="18"/>
          <w:szCs w:val="18"/>
          <w:lang w:eastAsia="ru-RU"/>
        </w:rPr>
      </w:pPr>
      <w:r w:rsidRPr="00D45D39">
        <w:rPr>
          <w:rFonts w:ascii="Arial" w:eastAsia="Times New Roman" w:hAnsi="Arial" w:cs="Arial"/>
          <w:color w:val="333333"/>
          <w:sz w:val="18"/>
          <w:szCs w:val="18"/>
          <w:lang w:eastAsia="ru-RU"/>
        </w:rPr>
        <w:t>Нормы названных законов на более конкретном уровне, чем норма ст.9 закона «Об информации» регулируют формирование условий правового режима доступа к сведениям конфиденциального характера, конкретизируют правовой статус субъектов отношений, возникающих по поводу тайн и персональных данных. Именно в названных законах содержатся основные запреты, ограничения и дозволения, которые составляют правовые основания для формулировок составов информационных правонарушений, направленных на интересы личности, общества и государства в области конфиденциальности информации.</w:t>
      </w:r>
    </w:p>
    <w:p w:rsidR="00D45D39" w:rsidRPr="00D45D39" w:rsidRDefault="00D45D39" w:rsidP="00D45D39">
      <w:pPr>
        <w:shd w:val="clear" w:color="auto" w:fill="FFFFFF"/>
        <w:spacing w:after="312" w:line="240" w:lineRule="auto"/>
        <w:rPr>
          <w:rFonts w:ascii="Arial" w:eastAsia="Times New Roman" w:hAnsi="Arial" w:cs="Arial"/>
          <w:color w:val="333333"/>
          <w:sz w:val="18"/>
          <w:szCs w:val="18"/>
          <w:lang w:eastAsia="ru-RU"/>
        </w:rPr>
      </w:pPr>
      <w:r w:rsidRPr="00D45D39">
        <w:rPr>
          <w:rFonts w:ascii="Arial" w:eastAsia="Times New Roman" w:hAnsi="Arial" w:cs="Arial"/>
          <w:b/>
          <w:bCs/>
          <w:i/>
          <w:iCs/>
          <w:color w:val="333333"/>
          <w:sz w:val="18"/>
          <w:szCs w:val="18"/>
          <w:bdr w:val="none" w:sz="0" w:space="0" w:color="auto" w:frame="1"/>
          <w:lang w:eastAsia="ru-RU"/>
        </w:rPr>
        <w:lastRenderedPageBreak/>
        <w:t>Федеральный закон от 6 апреля 2011 г. № 63-ФЗ «Об электронной подписи»</w:t>
      </w:r>
      <w:r w:rsidRPr="00D45D39">
        <w:rPr>
          <w:rFonts w:ascii="Arial" w:eastAsia="Times New Roman" w:hAnsi="Arial" w:cs="Arial"/>
          <w:b/>
          <w:bCs/>
          <w:color w:val="333333"/>
          <w:sz w:val="18"/>
          <w:szCs w:val="18"/>
          <w:bdr w:val="none" w:sz="0" w:space="0" w:color="auto" w:frame="1"/>
          <w:lang w:eastAsia="ru-RU"/>
        </w:rPr>
        <w:t> </w:t>
      </w:r>
      <w:r w:rsidRPr="00D45D39">
        <w:rPr>
          <w:rFonts w:ascii="Arial" w:eastAsia="Times New Roman" w:hAnsi="Arial" w:cs="Arial"/>
          <w:color w:val="333333"/>
          <w:sz w:val="18"/>
          <w:szCs w:val="18"/>
          <w:lang w:eastAsia="ru-RU"/>
        </w:rPr>
        <w:t>(92</w:t>
      </w:r>
      <w:proofErr w:type="gramStart"/>
      <w:r w:rsidRPr="00D45D39">
        <w:rPr>
          <w:rFonts w:ascii="Arial" w:eastAsia="Times New Roman" w:hAnsi="Arial" w:cs="Arial"/>
          <w:color w:val="333333"/>
          <w:sz w:val="18"/>
          <w:szCs w:val="18"/>
          <w:lang w:eastAsia="ru-RU"/>
        </w:rPr>
        <w:t>).Нормы</w:t>
      </w:r>
      <w:proofErr w:type="gramEnd"/>
      <w:r w:rsidRPr="00D45D39">
        <w:rPr>
          <w:rFonts w:ascii="Arial" w:eastAsia="Times New Roman" w:hAnsi="Arial" w:cs="Arial"/>
          <w:color w:val="333333"/>
          <w:sz w:val="18"/>
          <w:szCs w:val="18"/>
          <w:lang w:eastAsia="ru-RU"/>
        </w:rPr>
        <w:t xml:space="preserve"> названного закона определяют правовой режим технологического обеспечения защиты информации в системе базовых законов информационного законодательства. В ст. 1 этого закона определена его цель - </w:t>
      </w:r>
      <w:r w:rsidRPr="00D45D39">
        <w:rPr>
          <w:rFonts w:ascii="Arial" w:eastAsia="Times New Roman" w:hAnsi="Arial" w:cs="Arial"/>
          <w:i/>
          <w:iCs/>
          <w:color w:val="333333"/>
          <w:sz w:val="18"/>
          <w:szCs w:val="18"/>
          <w:bdr w:val="none" w:sz="0" w:space="0" w:color="auto" w:frame="1"/>
          <w:lang w:eastAsia="ru-RU"/>
        </w:rPr>
        <w:t>обеспечение правовых условий</w:t>
      </w:r>
      <w:r w:rsidRPr="00D45D39">
        <w:rPr>
          <w:rFonts w:ascii="Arial" w:eastAsia="Times New Roman" w:hAnsi="Arial" w:cs="Arial"/>
          <w:color w:val="333333"/>
          <w:sz w:val="18"/>
          <w:szCs w:val="18"/>
          <w:lang w:eastAsia="ru-RU"/>
        </w:rPr>
        <w:t> использования электронной цифровой подписи в электронных документах, при соблюдении которых электронная цифровая подпись в электронном документе признается равнозначной собственноручной подписи в документе на бумажном носителе. В законе сформулированы функции электронной цифровой подписи: удостоверяющая, защитная и устанавливающая.</w:t>
      </w:r>
    </w:p>
    <w:p w:rsidR="00D45D39" w:rsidRPr="00D45D39" w:rsidRDefault="00D45D39" w:rsidP="00D45D39">
      <w:pPr>
        <w:shd w:val="clear" w:color="auto" w:fill="FFFFFF"/>
        <w:spacing w:after="312" w:line="240" w:lineRule="auto"/>
        <w:rPr>
          <w:rFonts w:ascii="Arial" w:eastAsia="Times New Roman" w:hAnsi="Arial" w:cs="Arial"/>
          <w:color w:val="333333"/>
          <w:sz w:val="18"/>
          <w:szCs w:val="18"/>
          <w:lang w:eastAsia="ru-RU"/>
        </w:rPr>
      </w:pPr>
      <w:r w:rsidRPr="00D45D39">
        <w:rPr>
          <w:rFonts w:ascii="Arial" w:eastAsia="Times New Roman" w:hAnsi="Arial" w:cs="Arial"/>
          <w:b/>
          <w:bCs/>
          <w:i/>
          <w:iCs/>
          <w:color w:val="333333"/>
          <w:sz w:val="18"/>
          <w:szCs w:val="18"/>
          <w:bdr w:val="none" w:sz="0" w:space="0" w:color="auto" w:frame="1"/>
          <w:lang w:eastAsia="ru-RU"/>
        </w:rPr>
        <w:t>Уголовный кодекс РФ</w:t>
      </w:r>
      <w:r w:rsidRPr="00D45D39">
        <w:rPr>
          <w:rFonts w:ascii="Arial" w:eastAsia="Times New Roman" w:hAnsi="Arial" w:cs="Arial"/>
          <w:i/>
          <w:iCs/>
          <w:color w:val="333333"/>
          <w:sz w:val="18"/>
          <w:szCs w:val="18"/>
          <w:bdr w:val="none" w:sz="0" w:space="0" w:color="auto" w:frame="1"/>
          <w:lang w:eastAsia="ru-RU"/>
        </w:rPr>
        <w:t> </w:t>
      </w:r>
      <w:r w:rsidRPr="00D45D39">
        <w:rPr>
          <w:rFonts w:ascii="Arial" w:eastAsia="Times New Roman" w:hAnsi="Arial" w:cs="Arial"/>
          <w:color w:val="333333"/>
          <w:sz w:val="18"/>
          <w:szCs w:val="18"/>
          <w:lang w:eastAsia="ru-RU"/>
        </w:rPr>
        <w:t>в главе 28 Кодекса предусматривает ответственность за совершение преступлений в сфере компьютерной информации (ст.272-275). Всего в тексте Кодекса содержится более </w:t>
      </w:r>
      <w:r w:rsidRPr="00D45D39">
        <w:rPr>
          <w:rFonts w:ascii="Arial" w:eastAsia="Times New Roman" w:hAnsi="Arial" w:cs="Arial"/>
          <w:i/>
          <w:iCs/>
          <w:color w:val="333333"/>
          <w:sz w:val="18"/>
          <w:szCs w:val="18"/>
          <w:bdr w:val="none" w:sz="0" w:space="0" w:color="auto" w:frame="1"/>
          <w:lang w:eastAsia="ru-RU"/>
        </w:rPr>
        <w:t>50 отдельных статей</w:t>
      </w:r>
      <w:r w:rsidRPr="00D45D39">
        <w:rPr>
          <w:rFonts w:ascii="Arial" w:eastAsia="Times New Roman" w:hAnsi="Arial" w:cs="Arial"/>
          <w:color w:val="333333"/>
          <w:sz w:val="18"/>
          <w:szCs w:val="18"/>
          <w:lang w:eastAsia="ru-RU"/>
        </w:rPr>
        <w:t>, устанавливающих уголовную ответственность за нарушение установленных запретов в информационной сфере.</w:t>
      </w:r>
    </w:p>
    <w:p w:rsidR="00D45D39" w:rsidRPr="00D45D39" w:rsidRDefault="00D45D39" w:rsidP="00D45D39">
      <w:pPr>
        <w:shd w:val="clear" w:color="auto" w:fill="FFFFFF"/>
        <w:spacing w:after="312" w:line="240" w:lineRule="auto"/>
        <w:rPr>
          <w:rFonts w:ascii="Arial" w:eastAsia="Times New Roman" w:hAnsi="Arial" w:cs="Arial"/>
          <w:color w:val="333333"/>
          <w:sz w:val="18"/>
          <w:szCs w:val="18"/>
          <w:lang w:eastAsia="ru-RU"/>
        </w:rPr>
      </w:pPr>
      <w:r w:rsidRPr="00D45D39">
        <w:rPr>
          <w:rFonts w:ascii="Arial" w:eastAsia="Times New Roman" w:hAnsi="Arial" w:cs="Arial"/>
          <w:b/>
          <w:bCs/>
          <w:i/>
          <w:iCs/>
          <w:color w:val="333333"/>
          <w:sz w:val="18"/>
          <w:szCs w:val="18"/>
          <w:bdr w:val="none" w:sz="0" w:space="0" w:color="auto" w:frame="1"/>
          <w:lang w:eastAsia="ru-RU"/>
        </w:rPr>
        <w:t>Трудовой кодекс РФ </w:t>
      </w:r>
      <w:proofErr w:type="spellStart"/>
      <w:r w:rsidRPr="00D45D39">
        <w:rPr>
          <w:rFonts w:ascii="Arial" w:eastAsia="Times New Roman" w:hAnsi="Arial" w:cs="Arial"/>
          <w:color w:val="333333"/>
          <w:sz w:val="18"/>
          <w:szCs w:val="18"/>
          <w:lang w:eastAsia="ru-RU"/>
        </w:rPr>
        <w:t>устанавливаетправовой</w:t>
      </w:r>
      <w:proofErr w:type="spellEnd"/>
      <w:r w:rsidRPr="00D45D39">
        <w:rPr>
          <w:rFonts w:ascii="Arial" w:eastAsia="Times New Roman" w:hAnsi="Arial" w:cs="Arial"/>
          <w:color w:val="333333"/>
          <w:sz w:val="18"/>
          <w:szCs w:val="18"/>
          <w:lang w:eastAsia="ru-RU"/>
        </w:rPr>
        <w:t xml:space="preserve"> режим персональных данных работника, определяет общие требования по их обработке и защите, устанавливает сроки хранения таких данных и процедуру их использования. В случаях нарушения норм, регулирующих получение, обработку и защиту персональных данных работника, виновные лица привлекаются к дисциплинарной, материальной, административной, гражданско-правовой и уголовной ответственности. Трудовой кодекс РФ определяет норму об ответственности за разглашение отдельных видов тайн и персональных данных.</w:t>
      </w:r>
    </w:p>
    <w:p w:rsidR="00D45D39" w:rsidRPr="00D45D39" w:rsidRDefault="00D45D39" w:rsidP="00D45D39">
      <w:pPr>
        <w:shd w:val="clear" w:color="auto" w:fill="FFFFFF"/>
        <w:spacing w:after="312" w:line="240" w:lineRule="auto"/>
        <w:rPr>
          <w:rFonts w:ascii="Arial" w:eastAsia="Times New Roman" w:hAnsi="Arial" w:cs="Arial"/>
          <w:color w:val="333333"/>
          <w:sz w:val="18"/>
          <w:szCs w:val="18"/>
          <w:lang w:eastAsia="ru-RU"/>
        </w:rPr>
      </w:pPr>
      <w:r w:rsidRPr="00D45D39">
        <w:rPr>
          <w:rFonts w:ascii="Arial" w:eastAsia="Times New Roman" w:hAnsi="Arial" w:cs="Arial"/>
          <w:i/>
          <w:iCs/>
          <w:color w:val="333333"/>
          <w:sz w:val="18"/>
          <w:szCs w:val="18"/>
          <w:bdr w:val="none" w:sz="0" w:space="0" w:color="auto" w:frame="1"/>
          <w:lang w:eastAsia="ru-RU"/>
        </w:rPr>
        <w:t>КоАП РФ </w:t>
      </w:r>
      <w:r w:rsidRPr="00D45D39">
        <w:rPr>
          <w:rFonts w:ascii="Arial" w:eastAsia="Times New Roman" w:hAnsi="Arial" w:cs="Arial"/>
          <w:color w:val="333333"/>
          <w:sz w:val="18"/>
          <w:szCs w:val="18"/>
          <w:lang w:eastAsia="ru-RU"/>
        </w:rPr>
        <w:t>в главе 13 определяет административную ответственность за правонарушения в области связи и информации посвящена отдельная глава (ст. 13.1-13.24). В него включены еще более 90 статей, в которых определяется ответственность за совершение проступков информационного характера. Так, например, устанавливается ответственность за отказ в предоставлении гражданину информации (ст. 5.39), за сокрытие или искажение экологической информации (ст. 8.5), за незаконные действия по получению и (или) распространению информации, составляющей кредитную историю (ст. 5.53).</w:t>
      </w:r>
    </w:p>
    <w:p w:rsidR="00D45D39" w:rsidRPr="00D45D39" w:rsidRDefault="00D45D39" w:rsidP="00D45D39">
      <w:pPr>
        <w:shd w:val="clear" w:color="auto" w:fill="FFFFFF"/>
        <w:spacing w:after="312" w:line="240" w:lineRule="auto"/>
        <w:rPr>
          <w:rFonts w:ascii="Arial" w:eastAsia="Times New Roman" w:hAnsi="Arial" w:cs="Arial"/>
          <w:color w:val="333333"/>
          <w:sz w:val="18"/>
          <w:szCs w:val="18"/>
          <w:lang w:eastAsia="ru-RU"/>
        </w:rPr>
      </w:pPr>
      <w:r w:rsidRPr="00D45D39">
        <w:rPr>
          <w:rFonts w:ascii="Arial" w:eastAsia="Times New Roman" w:hAnsi="Arial" w:cs="Arial"/>
          <w:color w:val="333333"/>
          <w:sz w:val="18"/>
          <w:szCs w:val="18"/>
          <w:lang w:eastAsia="ru-RU"/>
        </w:rPr>
        <w:t>Имеется также массив </w:t>
      </w:r>
      <w:r w:rsidRPr="00D45D39">
        <w:rPr>
          <w:rFonts w:ascii="Arial" w:eastAsia="Times New Roman" w:hAnsi="Arial" w:cs="Arial"/>
          <w:i/>
          <w:iCs/>
          <w:color w:val="333333"/>
          <w:sz w:val="18"/>
          <w:szCs w:val="18"/>
          <w:bdr w:val="none" w:sz="0" w:space="0" w:color="auto" w:frame="1"/>
          <w:lang w:eastAsia="ru-RU"/>
        </w:rPr>
        <w:t>нормативных правовых актов подзаконного характера</w:t>
      </w:r>
      <w:r w:rsidRPr="00D45D39">
        <w:rPr>
          <w:rFonts w:ascii="Arial" w:eastAsia="Times New Roman" w:hAnsi="Arial" w:cs="Arial"/>
          <w:color w:val="333333"/>
          <w:sz w:val="18"/>
          <w:szCs w:val="18"/>
          <w:lang w:eastAsia="ru-RU"/>
        </w:rPr>
        <w:t>, состоящий из большого количества документов, регулирующих отдельные направления правового обеспечения информационной безопасности.</w:t>
      </w:r>
    </w:p>
    <w:p w:rsidR="00D45D39" w:rsidRPr="00D45D39" w:rsidRDefault="00D45D39" w:rsidP="00D45D39">
      <w:pPr>
        <w:shd w:val="clear" w:color="auto" w:fill="FFFFFF"/>
        <w:spacing w:after="312" w:line="240" w:lineRule="auto"/>
        <w:rPr>
          <w:rFonts w:ascii="Arial" w:eastAsia="Times New Roman" w:hAnsi="Arial" w:cs="Arial"/>
          <w:color w:val="333333"/>
          <w:sz w:val="18"/>
          <w:szCs w:val="18"/>
          <w:lang w:eastAsia="ru-RU"/>
        </w:rPr>
      </w:pPr>
      <w:r w:rsidRPr="00D45D39">
        <w:rPr>
          <w:rFonts w:ascii="Arial" w:eastAsia="Times New Roman" w:hAnsi="Arial" w:cs="Arial"/>
          <w:b/>
          <w:bCs/>
          <w:i/>
          <w:iCs/>
          <w:color w:val="333333"/>
          <w:sz w:val="18"/>
          <w:szCs w:val="18"/>
          <w:bdr w:val="none" w:sz="0" w:space="0" w:color="auto" w:frame="1"/>
          <w:lang w:eastAsia="ru-RU"/>
        </w:rPr>
        <w:t>Указ Президента РФ от 17 марта 2008 г.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 </w:t>
      </w:r>
      <w:r w:rsidRPr="00D45D39">
        <w:rPr>
          <w:rFonts w:ascii="Arial" w:eastAsia="Times New Roman" w:hAnsi="Arial" w:cs="Arial"/>
          <w:color w:val="333333"/>
          <w:sz w:val="18"/>
          <w:szCs w:val="18"/>
          <w:lang w:eastAsia="ru-RU"/>
        </w:rPr>
        <w:t>(93). В данном Указе устанавливается запрет подключения информационных систем, информационно-телекоммуникационных сетей и средств вычислительной техники, применяемых для хранения, обработки или передачи информации, содержащей сведения, составляющие государственную тайну к информационно-телекоммуникационным сетям международного информационного обмена. В целях защиты информации государственные органы обязаны использовать только средства защиты информации, прошедшие сертификацию в Федеральной службе безопасности Российской Федерации и (или) получившие подтверждение соответствия в Федеральной службе по техническому и экспортному контролю. Выполнение данных требований Указа в полной мере должно обеспечить защиту информации, составляющей государственную тайну.</w:t>
      </w:r>
    </w:p>
    <w:p w:rsidR="00D45D39" w:rsidRPr="00D45D39" w:rsidRDefault="00D45D39" w:rsidP="00D45D39">
      <w:pPr>
        <w:shd w:val="clear" w:color="auto" w:fill="FFFFFF"/>
        <w:spacing w:after="312" w:line="240" w:lineRule="auto"/>
        <w:rPr>
          <w:rFonts w:ascii="Arial" w:eastAsia="Times New Roman" w:hAnsi="Arial" w:cs="Arial"/>
          <w:color w:val="333333"/>
          <w:sz w:val="18"/>
          <w:szCs w:val="18"/>
          <w:lang w:eastAsia="ru-RU"/>
        </w:rPr>
      </w:pPr>
      <w:r w:rsidRPr="00D45D39">
        <w:rPr>
          <w:rFonts w:ascii="Arial" w:eastAsia="Times New Roman" w:hAnsi="Arial" w:cs="Arial"/>
          <w:color w:val="333333"/>
          <w:sz w:val="18"/>
          <w:szCs w:val="18"/>
          <w:lang w:eastAsia="ru-RU"/>
        </w:rPr>
        <w:t>Приказом ФСО России от 07.08.2009 N 487утверждено </w:t>
      </w:r>
      <w:r w:rsidRPr="00D45D39">
        <w:rPr>
          <w:rFonts w:ascii="Arial" w:eastAsia="Times New Roman" w:hAnsi="Arial" w:cs="Arial"/>
          <w:b/>
          <w:bCs/>
          <w:i/>
          <w:iCs/>
          <w:color w:val="333333"/>
          <w:sz w:val="18"/>
          <w:szCs w:val="18"/>
          <w:bdr w:val="none" w:sz="0" w:space="0" w:color="auto" w:frame="1"/>
          <w:lang w:eastAsia="ru-RU"/>
        </w:rPr>
        <w:t>Положение о сегменте информационно-телекоммуникационной сети Интернет </w:t>
      </w:r>
      <w:r w:rsidRPr="00D45D39">
        <w:rPr>
          <w:rFonts w:ascii="Arial" w:eastAsia="Times New Roman" w:hAnsi="Arial" w:cs="Arial"/>
          <w:color w:val="333333"/>
          <w:sz w:val="18"/>
          <w:szCs w:val="18"/>
          <w:lang w:eastAsia="ru-RU"/>
        </w:rPr>
        <w:t>(94) для федеральных органов государственной власти и органов государственной власти субъектов Российской Федерации.</w:t>
      </w:r>
    </w:p>
    <w:p w:rsidR="00D45D39" w:rsidRPr="00D45D39" w:rsidRDefault="00D45D39" w:rsidP="00D45D39">
      <w:pPr>
        <w:shd w:val="clear" w:color="auto" w:fill="FFFFFF"/>
        <w:spacing w:after="312" w:line="240" w:lineRule="auto"/>
        <w:rPr>
          <w:rFonts w:ascii="Arial" w:eastAsia="Times New Roman" w:hAnsi="Arial" w:cs="Arial"/>
          <w:color w:val="333333"/>
          <w:sz w:val="18"/>
          <w:szCs w:val="18"/>
          <w:lang w:eastAsia="ru-RU"/>
        </w:rPr>
      </w:pPr>
      <w:r w:rsidRPr="00D45D39">
        <w:rPr>
          <w:rFonts w:ascii="Arial" w:eastAsia="Times New Roman" w:hAnsi="Arial" w:cs="Arial"/>
          <w:color w:val="333333"/>
          <w:sz w:val="18"/>
          <w:szCs w:val="18"/>
          <w:lang w:eastAsia="ru-RU"/>
        </w:rPr>
        <w:t>Эксплуатацию, поддержание и развитие сегмента информационно-телекоммуникационной сети Интернет для федеральных органов государственной власти и органов государственной власти субъектов Российской Федерации обеспечивает Служба специальной связи и информации ФСО России.</w:t>
      </w:r>
    </w:p>
    <w:p w:rsidR="00D45D39" w:rsidRPr="00D45D39" w:rsidRDefault="00D45D39" w:rsidP="00D45D39">
      <w:pPr>
        <w:shd w:val="clear" w:color="auto" w:fill="FFFFFF"/>
        <w:spacing w:after="312" w:line="240" w:lineRule="auto"/>
        <w:rPr>
          <w:rFonts w:ascii="Arial" w:eastAsia="Times New Roman" w:hAnsi="Arial" w:cs="Arial"/>
          <w:color w:val="333333"/>
          <w:sz w:val="18"/>
          <w:szCs w:val="18"/>
          <w:lang w:eastAsia="ru-RU"/>
        </w:rPr>
      </w:pPr>
      <w:r w:rsidRPr="00D45D39">
        <w:rPr>
          <w:rFonts w:ascii="Arial" w:eastAsia="Times New Roman" w:hAnsi="Arial" w:cs="Arial"/>
          <w:color w:val="333333"/>
          <w:sz w:val="18"/>
          <w:szCs w:val="18"/>
          <w:lang w:eastAsia="ru-RU"/>
        </w:rPr>
        <w:t>В соответствии с названным нормативным правовым актом Сегмент сети Интернет – это находящаяся в ведении (эксплуатации) Федеральной службы охраны Российской Федерации (далее именуется - оператор сегмента сети Интернет) </w:t>
      </w:r>
      <w:r w:rsidRPr="00D45D39">
        <w:rPr>
          <w:rFonts w:ascii="Arial" w:eastAsia="Times New Roman" w:hAnsi="Arial" w:cs="Arial"/>
          <w:i/>
          <w:iCs/>
          <w:color w:val="333333"/>
          <w:sz w:val="18"/>
          <w:szCs w:val="18"/>
          <w:bdr w:val="none" w:sz="0" w:space="0" w:color="auto" w:frame="1"/>
          <w:lang w:eastAsia="ru-RU"/>
        </w:rPr>
        <w:t>часть информационно-телекоммуникационной сети, связывающей информационные системы, информационно-телекоммуникационные сети различных государств посредством сетевых адресов информационно-телекоммуникационной сети Интернет</w:t>
      </w:r>
      <w:r w:rsidRPr="00D45D39">
        <w:rPr>
          <w:rFonts w:ascii="Arial" w:eastAsia="Times New Roman" w:hAnsi="Arial" w:cs="Arial"/>
          <w:color w:val="333333"/>
          <w:sz w:val="18"/>
          <w:szCs w:val="18"/>
          <w:lang w:eastAsia="ru-RU"/>
        </w:rPr>
        <w:t> (далее именуется - сеть Интернет).</w:t>
      </w:r>
    </w:p>
    <w:p w:rsidR="00D45D39" w:rsidRPr="00D45D39" w:rsidRDefault="00D45D39" w:rsidP="00D45D39">
      <w:pPr>
        <w:shd w:val="clear" w:color="auto" w:fill="FFFFFF"/>
        <w:spacing w:after="312" w:line="240" w:lineRule="auto"/>
        <w:rPr>
          <w:rFonts w:ascii="Arial" w:eastAsia="Times New Roman" w:hAnsi="Arial" w:cs="Arial"/>
          <w:color w:val="333333"/>
          <w:sz w:val="18"/>
          <w:szCs w:val="18"/>
          <w:lang w:eastAsia="ru-RU"/>
        </w:rPr>
      </w:pPr>
      <w:r w:rsidRPr="00D45D39">
        <w:rPr>
          <w:rFonts w:ascii="Arial" w:eastAsia="Times New Roman" w:hAnsi="Arial" w:cs="Arial"/>
          <w:color w:val="333333"/>
          <w:sz w:val="18"/>
          <w:szCs w:val="18"/>
          <w:lang w:eastAsia="ru-RU"/>
        </w:rPr>
        <w:t xml:space="preserve">Сегмент сети Интернет предназначен для обеспечения размещения информации о деятельности Администрации Президента Российской Федерации,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Правительства Российской Федерации, аппаратов Конституционного Суда Российской Федерации, Верховного Суда Российской Федерации, Высшего Арбитражного Суда Российской Федерации, Генеральной прокуратуры Российской Федерации и Следственного комитета при прокуратуре Российской Федерации, федеральных органов государственной власти и органов государственной власти субъектов Российской </w:t>
      </w:r>
      <w:r w:rsidRPr="00D45D39">
        <w:rPr>
          <w:rFonts w:ascii="Arial" w:eastAsia="Times New Roman" w:hAnsi="Arial" w:cs="Arial"/>
          <w:color w:val="333333"/>
          <w:sz w:val="18"/>
          <w:szCs w:val="18"/>
          <w:lang w:eastAsia="ru-RU"/>
        </w:rPr>
        <w:lastRenderedPageBreak/>
        <w:t>Федерации, а также для доступа к сети Интернет должностных лиц указанных государственных органов (далее именуются - пользователи сегмента сети Интернет).</w:t>
      </w:r>
    </w:p>
    <w:p w:rsidR="00D45D39" w:rsidRPr="00D45D39" w:rsidRDefault="00D45D39" w:rsidP="00D45D39">
      <w:pPr>
        <w:shd w:val="clear" w:color="auto" w:fill="FFFFFF"/>
        <w:spacing w:after="312" w:line="240" w:lineRule="auto"/>
        <w:rPr>
          <w:rFonts w:ascii="Arial" w:eastAsia="Times New Roman" w:hAnsi="Arial" w:cs="Arial"/>
          <w:color w:val="333333"/>
          <w:sz w:val="18"/>
          <w:szCs w:val="18"/>
          <w:lang w:eastAsia="ru-RU"/>
        </w:rPr>
      </w:pPr>
      <w:r w:rsidRPr="00D45D39">
        <w:rPr>
          <w:rFonts w:ascii="Arial" w:eastAsia="Times New Roman" w:hAnsi="Arial" w:cs="Arial"/>
          <w:color w:val="333333"/>
          <w:sz w:val="18"/>
          <w:szCs w:val="18"/>
          <w:lang w:eastAsia="ru-RU"/>
        </w:rPr>
        <w:t>Функционирование сегмента сети Интернет обеспечивается путем применения стандартных протоколов сети Интернет и регламентов обмена информацией в порядке, определяемом оператором сегмента сети Интернет.</w:t>
      </w:r>
    </w:p>
    <w:p w:rsidR="00D45D39" w:rsidRPr="00D45D39" w:rsidRDefault="00D45D39" w:rsidP="00D45D39">
      <w:pPr>
        <w:shd w:val="clear" w:color="auto" w:fill="FFFFFF"/>
        <w:spacing w:after="312" w:line="240" w:lineRule="auto"/>
        <w:rPr>
          <w:rFonts w:ascii="Arial" w:eastAsia="Times New Roman" w:hAnsi="Arial" w:cs="Arial"/>
          <w:color w:val="333333"/>
          <w:sz w:val="18"/>
          <w:szCs w:val="18"/>
          <w:lang w:eastAsia="ru-RU"/>
        </w:rPr>
      </w:pPr>
      <w:r w:rsidRPr="00D45D39">
        <w:rPr>
          <w:rFonts w:ascii="Arial" w:eastAsia="Times New Roman" w:hAnsi="Arial" w:cs="Arial"/>
          <w:color w:val="333333"/>
          <w:sz w:val="18"/>
          <w:szCs w:val="18"/>
          <w:lang w:eastAsia="ru-RU"/>
        </w:rPr>
        <w:t>В российском правовом пространстве длительное время в обороте используется «служебная информация ограниченного распространения» о деятельности органов государственной власти, которая нередко упоминается в нормативных правовых актах как «служебная тайна». </w:t>
      </w:r>
      <w:r w:rsidRPr="00D45D39">
        <w:rPr>
          <w:rFonts w:ascii="Arial" w:eastAsia="Times New Roman" w:hAnsi="Arial" w:cs="Arial"/>
          <w:i/>
          <w:iCs/>
          <w:color w:val="333333"/>
          <w:sz w:val="18"/>
          <w:szCs w:val="18"/>
          <w:bdr w:val="none" w:sz="0" w:space="0" w:color="auto" w:frame="1"/>
          <w:lang w:eastAsia="ru-RU"/>
        </w:rPr>
        <w:t>Постановление Правительства РФ № 1233 от 3 ноября 1994 г. «Об утверждении Положения о порядке обращения со служебной информацией ограниченного распространения в федеральных органах государственной власти» (95) </w:t>
      </w:r>
      <w:r w:rsidRPr="00D45D39">
        <w:rPr>
          <w:rFonts w:ascii="Arial" w:eastAsia="Times New Roman" w:hAnsi="Arial" w:cs="Arial"/>
          <w:color w:val="333333"/>
          <w:sz w:val="18"/>
          <w:szCs w:val="18"/>
          <w:lang w:eastAsia="ru-RU"/>
        </w:rPr>
        <w:t>определяется правовое положение информации ограниченного доступа, несмотря на то, что п.п.1 и 4 ст.9 ФЗ «Об информации» ограничение доступа к информации и, в частности, отнесение информации к сведениям, составляющим служебную тайну, устанавливаются исключительно федеральными законами. Явное несовершенство информационного законодательства и практики его применения отрицательно влияет на состояние правовой защиты интересов субъектов правоотношений. Пробел в нормативных правовых актах, устанавливающих оборот информации служебного характера, не позволяет установить запрет либо ограничения на ее использование, а вместе с этим создает ситуацию невозможности установить административную и / или уголовную ответственность за нарушения порядка распространения этой важной формы информации.</w:t>
      </w:r>
    </w:p>
    <w:p w:rsidR="00D45D39" w:rsidRPr="00D45D39" w:rsidRDefault="00D45D39" w:rsidP="00D45D39">
      <w:pPr>
        <w:shd w:val="clear" w:color="auto" w:fill="FFFFFF"/>
        <w:spacing w:after="312" w:line="240" w:lineRule="auto"/>
        <w:rPr>
          <w:rFonts w:ascii="Arial" w:eastAsia="Times New Roman" w:hAnsi="Arial" w:cs="Arial"/>
          <w:color w:val="333333"/>
          <w:sz w:val="18"/>
          <w:szCs w:val="18"/>
          <w:lang w:eastAsia="ru-RU"/>
        </w:rPr>
      </w:pPr>
      <w:r w:rsidRPr="00D45D39">
        <w:rPr>
          <w:rFonts w:ascii="Arial" w:eastAsia="Times New Roman" w:hAnsi="Arial" w:cs="Arial"/>
          <w:b/>
          <w:bCs/>
          <w:color w:val="333333"/>
          <w:sz w:val="18"/>
          <w:szCs w:val="18"/>
          <w:bdr w:val="none" w:sz="0" w:space="0" w:color="auto" w:frame="1"/>
          <w:lang w:eastAsia="ru-RU"/>
        </w:rPr>
        <w:t>Нормативная</w:t>
      </w:r>
      <w:r w:rsidRPr="00D45D39">
        <w:rPr>
          <w:rFonts w:ascii="Arial" w:eastAsia="Times New Roman" w:hAnsi="Arial" w:cs="Arial"/>
          <w:color w:val="333333"/>
          <w:sz w:val="18"/>
          <w:szCs w:val="18"/>
          <w:lang w:eastAsia="ru-RU"/>
        </w:rPr>
        <w:t> </w:t>
      </w:r>
      <w:r w:rsidRPr="00D45D39">
        <w:rPr>
          <w:rFonts w:ascii="Arial" w:eastAsia="Times New Roman" w:hAnsi="Arial" w:cs="Arial"/>
          <w:b/>
          <w:bCs/>
          <w:color w:val="333333"/>
          <w:sz w:val="18"/>
          <w:szCs w:val="18"/>
          <w:bdr w:val="none" w:sz="0" w:space="0" w:color="auto" w:frame="1"/>
          <w:lang w:eastAsia="ru-RU"/>
        </w:rPr>
        <w:t>правовая</w:t>
      </w:r>
      <w:r w:rsidRPr="00D45D39">
        <w:rPr>
          <w:rFonts w:ascii="Arial" w:eastAsia="Times New Roman" w:hAnsi="Arial" w:cs="Arial"/>
          <w:color w:val="333333"/>
          <w:sz w:val="18"/>
          <w:szCs w:val="18"/>
          <w:lang w:eastAsia="ru-RU"/>
        </w:rPr>
        <w:t> </w:t>
      </w:r>
      <w:r w:rsidRPr="00D45D39">
        <w:rPr>
          <w:rFonts w:ascii="Arial" w:eastAsia="Times New Roman" w:hAnsi="Arial" w:cs="Arial"/>
          <w:b/>
          <w:bCs/>
          <w:color w:val="333333"/>
          <w:sz w:val="18"/>
          <w:szCs w:val="18"/>
          <w:bdr w:val="none" w:sz="0" w:space="0" w:color="auto" w:frame="1"/>
          <w:lang w:eastAsia="ru-RU"/>
        </w:rPr>
        <w:t>база</w:t>
      </w:r>
    </w:p>
    <w:p w:rsidR="00D45D39" w:rsidRPr="00D45D39" w:rsidRDefault="00D45D39" w:rsidP="00D45D39">
      <w:pPr>
        <w:numPr>
          <w:ilvl w:val="0"/>
          <w:numId w:val="1"/>
        </w:numPr>
        <w:shd w:val="clear" w:color="auto" w:fill="FFFFFF"/>
        <w:spacing w:after="100" w:line="240" w:lineRule="auto"/>
        <w:ind w:left="960"/>
        <w:rPr>
          <w:rFonts w:ascii="Arial" w:eastAsia="Times New Roman" w:hAnsi="Arial" w:cs="Arial"/>
          <w:color w:val="333333"/>
          <w:sz w:val="18"/>
          <w:szCs w:val="18"/>
          <w:lang w:eastAsia="ru-RU"/>
        </w:rPr>
      </w:pPr>
      <w:r w:rsidRPr="00D45D39">
        <w:rPr>
          <w:rFonts w:ascii="Arial" w:eastAsia="Times New Roman" w:hAnsi="Arial" w:cs="Arial"/>
          <w:color w:val="333333"/>
          <w:sz w:val="18"/>
          <w:szCs w:val="18"/>
          <w:lang w:eastAsia="ru-RU"/>
        </w:rPr>
        <w:t>Указ Президента Российской Федерации от 06.12 № 761 «О национальной стратегии действий в интересах детей на 2012-2017 годы».</w:t>
      </w:r>
    </w:p>
    <w:p w:rsidR="00D45D39" w:rsidRPr="00D45D39" w:rsidRDefault="00D45D39" w:rsidP="00D45D39">
      <w:pPr>
        <w:numPr>
          <w:ilvl w:val="0"/>
          <w:numId w:val="1"/>
        </w:numPr>
        <w:shd w:val="clear" w:color="auto" w:fill="FFFFFF"/>
        <w:spacing w:after="100" w:line="240" w:lineRule="auto"/>
        <w:ind w:left="960"/>
        <w:rPr>
          <w:rFonts w:ascii="Arial" w:eastAsia="Times New Roman" w:hAnsi="Arial" w:cs="Arial"/>
          <w:color w:val="333333"/>
          <w:sz w:val="18"/>
          <w:szCs w:val="18"/>
          <w:lang w:eastAsia="ru-RU"/>
        </w:rPr>
      </w:pPr>
      <w:r w:rsidRPr="00D45D39">
        <w:rPr>
          <w:rFonts w:ascii="Arial" w:eastAsia="Times New Roman" w:hAnsi="Arial" w:cs="Arial"/>
          <w:color w:val="333333"/>
          <w:sz w:val="18"/>
          <w:szCs w:val="18"/>
          <w:lang w:eastAsia="ru-RU"/>
        </w:rPr>
        <w:t>Федеральный закон от 29 декабря 2010 г. № 436-ФЗ «О защите детей от информации, причиняющей вред их здоровью и развитию» (далее — Федеральный закон № 436-ФЗ).</w:t>
      </w:r>
    </w:p>
    <w:p w:rsidR="00D45D39" w:rsidRPr="00D45D39" w:rsidRDefault="00D45D39" w:rsidP="00D45D39">
      <w:pPr>
        <w:numPr>
          <w:ilvl w:val="0"/>
          <w:numId w:val="1"/>
        </w:numPr>
        <w:shd w:val="clear" w:color="auto" w:fill="FFFFFF"/>
        <w:spacing w:after="100" w:line="240" w:lineRule="auto"/>
        <w:ind w:left="960"/>
        <w:rPr>
          <w:rFonts w:ascii="Arial" w:eastAsia="Times New Roman" w:hAnsi="Arial" w:cs="Arial"/>
          <w:color w:val="333333"/>
          <w:sz w:val="18"/>
          <w:szCs w:val="18"/>
          <w:lang w:eastAsia="ru-RU"/>
        </w:rPr>
      </w:pPr>
      <w:r w:rsidRPr="00D45D39">
        <w:rPr>
          <w:rFonts w:ascii="Arial" w:eastAsia="Times New Roman" w:hAnsi="Arial" w:cs="Arial"/>
          <w:color w:val="333333"/>
          <w:sz w:val="18"/>
          <w:szCs w:val="18"/>
          <w:lang w:eastAsia="ru-RU"/>
        </w:rPr>
        <w:t>Федеральный закон от 28 июля 2012 г. № 139-ФЗ «О внесении изменений в Федеральный закон «О защите детей от информации, причиняющей вред их здоровью и развитию» и отдельные законодательные акты Российской Федерации»).</w:t>
      </w:r>
    </w:p>
    <w:p w:rsidR="00D45D39" w:rsidRPr="00D45D39" w:rsidRDefault="00D45D39" w:rsidP="00D45D39">
      <w:pPr>
        <w:numPr>
          <w:ilvl w:val="0"/>
          <w:numId w:val="1"/>
        </w:numPr>
        <w:shd w:val="clear" w:color="auto" w:fill="FFFFFF"/>
        <w:spacing w:after="100" w:line="240" w:lineRule="auto"/>
        <w:ind w:left="960"/>
        <w:rPr>
          <w:rFonts w:ascii="Arial" w:eastAsia="Times New Roman" w:hAnsi="Arial" w:cs="Arial"/>
          <w:color w:val="333333"/>
          <w:sz w:val="18"/>
          <w:szCs w:val="18"/>
          <w:lang w:eastAsia="ru-RU"/>
        </w:rPr>
      </w:pPr>
      <w:r w:rsidRPr="00D45D39">
        <w:rPr>
          <w:rFonts w:ascii="Arial" w:eastAsia="Times New Roman" w:hAnsi="Arial" w:cs="Arial"/>
          <w:color w:val="333333"/>
          <w:sz w:val="18"/>
          <w:szCs w:val="18"/>
          <w:lang w:eastAsia="ru-RU"/>
        </w:rPr>
        <w:t>Федеральный закон от 2 июля 2013 г. № 187-ФЗ «О внесении изменений в отдельные законодательные акты Российской Федерации по вопросам защиты интеллектуальных прав в информационно- телекоммуникационных сетях.</w:t>
      </w:r>
    </w:p>
    <w:p w:rsidR="00D45D39" w:rsidRPr="00D45D39" w:rsidRDefault="00D45D39" w:rsidP="00D45D39">
      <w:pPr>
        <w:numPr>
          <w:ilvl w:val="0"/>
          <w:numId w:val="1"/>
        </w:numPr>
        <w:shd w:val="clear" w:color="auto" w:fill="FFFFFF"/>
        <w:spacing w:after="100" w:line="240" w:lineRule="auto"/>
        <w:ind w:left="960"/>
        <w:rPr>
          <w:rFonts w:ascii="Arial" w:eastAsia="Times New Roman" w:hAnsi="Arial" w:cs="Arial"/>
          <w:color w:val="333333"/>
          <w:sz w:val="18"/>
          <w:szCs w:val="18"/>
          <w:lang w:eastAsia="ru-RU"/>
        </w:rPr>
      </w:pPr>
      <w:r w:rsidRPr="00D45D39">
        <w:rPr>
          <w:rFonts w:ascii="Arial" w:eastAsia="Times New Roman" w:hAnsi="Arial" w:cs="Arial"/>
          <w:color w:val="333333"/>
          <w:sz w:val="18"/>
          <w:szCs w:val="18"/>
          <w:lang w:eastAsia="ru-RU"/>
        </w:rPr>
        <w:t>Федеральный закон от 27 июля 2006 г. № 149-ФЗ «Об информации, информационных технологиях и о защите информации» </w:t>
      </w:r>
    </w:p>
    <w:p w:rsidR="00D45D39" w:rsidRPr="00D45D39" w:rsidRDefault="00D45D39" w:rsidP="00D45D39">
      <w:pPr>
        <w:numPr>
          <w:ilvl w:val="0"/>
          <w:numId w:val="1"/>
        </w:numPr>
        <w:shd w:val="clear" w:color="auto" w:fill="FFFFFF"/>
        <w:spacing w:after="100" w:line="240" w:lineRule="auto"/>
        <w:ind w:left="960"/>
        <w:rPr>
          <w:rFonts w:ascii="Arial" w:eastAsia="Times New Roman" w:hAnsi="Arial" w:cs="Arial"/>
          <w:color w:val="333333"/>
          <w:sz w:val="18"/>
          <w:szCs w:val="18"/>
          <w:lang w:eastAsia="ru-RU"/>
        </w:rPr>
      </w:pPr>
      <w:r w:rsidRPr="00D45D39">
        <w:rPr>
          <w:rFonts w:ascii="Arial" w:eastAsia="Times New Roman" w:hAnsi="Arial" w:cs="Arial"/>
          <w:color w:val="333333"/>
          <w:sz w:val="18"/>
          <w:szCs w:val="18"/>
          <w:lang w:eastAsia="ru-RU"/>
        </w:rPr>
        <w:t>Письмо Министерства образования и науки РФ от 12.13 № НТ- 1338/08.</w:t>
      </w:r>
    </w:p>
    <w:p w:rsidR="00B61857" w:rsidRDefault="00B61857">
      <w:bookmarkStart w:id="0" w:name="_GoBack"/>
      <w:bookmarkEnd w:id="0"/>
    </w:p>
    <w:sectPr w:rsidR="00B618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87015C"/>
    <w:multiLevelType w:val="multilevel"/>
    <w:tmpl w:val="A096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1D4"/>
    <w:rsid w:val="00B61857"/>
    <w:rsid w:val="00D45D39"/>
    <w:rsid w:val="00FD3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0A3321-65EA-44B3-A07E-A168494D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02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onstitutionrf.ru/rzd-1/gl-2/st-29-kr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1775</Words>
  <Characters>10122</Characters>
  <Application>Microsoft Office Word</Application>
  <DocSecurity>0</DocSecurity>
  <Lines>84</Lines>
  <Paragraphs>23</Paragraphs>
  <ScaleCrop>false</ScaleCrop>
  <Company>SPecialiST RePack</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2019-04-16T08:21:00Z</dcterms:created>
  <dcterms:modified xsi:type="dcterms:W3CDTF">2019-04-16T08:29:00Z</dcterms:modified>
</cp:coreProperties>
</file>