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7F" w:rsidRDefault="00A57B7F">
      <w:pPr>
        <w:pStyle w:val="a3"/>
        <w:rPr>
          <w:rFonts w:ascii="Times New Roman"/>
          <w:b w:val="0"/>
          <w:sz w:val="20"/>
        </w:rPr>
      </w:pPr>
      <w:bookmarkStart w:id="0" w:name="_GoBack"/>
      <w:bookmarkEnd w:id="0"/>
    </w:p>
    <w:p w:rsidR="00A57B7F" w:rsidRDefault="00A57B7F">
      <w:pPr>
        <w:pStyle w:val="a3"/>
        <w:rPr>
          <w:rFonts w:ascii="Times New Roman"/>
          <w:b w:val="0"/>
          <w:sz w:val="20"/>
        </w:rPr>
      </w:pPr>
    </w:p>
    <w:p w:rsidR="00A57B7F" w:rsidRDefault="00A57B7F">
      <w:pPr>
        <w:pStyle w:val="a3"/>
        <w:spacing w:before="4"/>
        <w:rPr>
          <w:rFonts w:ascii="Times New Roman"/>
          <w:b w:val="0"/>
          <w:sz w:val="26"/>
        </w:rPr>
      </w:pPr>
    </w:p>
    <w:p w:rsidR="00A57B7F" w:rsidRDefault="00A57B7F"/>
    <w:p w:rsidR="00A57B7F" w:rsidRDefault="00A57B7F"/>
    <w:p w:rsidR="00A57B7F" w:rsidRDefault="009C1E1B" w:rsidP="009C1E1B">
      <w:pPr>
        <w:jc w:val="right"/>
      </w:pPr>
      <w:r>
        <w:rPr>
          <w:noProof/>
          <w:lang w:bidi="ar-SA"/>
        </w:rPr>
        <w:drawing>
          <wp:inline distT="0" distB="0" distL="0" distR="0" wp14:anchorId="7E31A604" wp14:editId="0C69B1C8">
            <wp:extent cx="3244132" cy="16220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742" t="7510" r="9569" b="11858"/>
                    <a:stretch/>
                  </pic:blipFill>
                  <pic:spPr bwMode="auto">
                    <a:xfrm>
                      <a:off x="0" y="0"/>
                      <a:ext cx="3241060" cy="162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B7F" w:rsidRDefault="009613FB">
      <w:pPr>
        <w:pStyle w:val="a3"/>
        <w:spacing w:before="184"/>
        <w:ind w:left="3026" w:right="818" w:hanging="2072"/>
      </w:pPr>
      <w:r>
        <w:t>План методической работы по сопровождению педагогов при внедрении курса ОРКСЭ</w:t>
      </w:r>
    </w:p>
    <w:p w:rsidR="00A57B7F" w:rsidRDefault="00A57B7F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223"/>
        <w:gridCol w:w="1654"/>
        <w:gridCol w:w="2371"/>
      </w:tblGrid>
      <w:tr w:rsidR="00A57B7F">
        <w:trPr>
          <w:trHeight w:val="554"/>
        </w:trPr>
        <w:tc>
          <w:tcPr>
            <w:tcW w:w="485" w:type="dxa"/>
          </w:tcPr>
          <w:p w:rsidR="00A57B7F" w:rsidRDefault="009613FB">
            <w:pPr>
              <w:pStyle w:val="TableParagraph"/>
              <w:spacing w:line="27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spacing w:line="274" w:lineRule="exact"/>
              <w:ind w:left="1785" w:right="177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spacing w:before="2" w:line="276" w:lineRule="exact"/>
              <w:ind w:left="110" w:firstLine="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исполнения</w:t>
            </w:r>
          </w:p>
        </w:tc>
        <w:tc>
          <w:tcPr>
            <w:tcW w:w="2371" w:type="dxa"/>
          </w:tcPr>
          <w:p w:rsidR="00A57B7F" w:rsidRDefault="009613FB">
            <w:pPr>
              <w:pStyle w:val="TableParagraph"/>
              <w:spacing w:line="274" w:lineRule="exact"/>
              <w:ind w:left="235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57B7F">
        <w:trPr>
          <w:trHeight w:val="1104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Обсуждение на МО начальных классов вопросов ведения курса «Основы религиозных культур и светской этики» в 4-х</w:t>
            </w:r>
          </w:p>
          <w:p w:rsidR="00A57B7F" w:rsidRDefault="009613F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: нормативно-правовая база.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ind w:left="209" w:right="19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71" w:type="dxa"/>
          </w:tcPr>
          <w:p w:rsidR="00A57B7F" w:rsidRDefault="009613FB">
            <w:pPr>
              <w:pStyle w:val="TableParagraph"/>
              <w:spacing w:line="240" w:lineRule="auto"/>
              <w:ind w:left="235" w:right="217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A57B7F">
        <w:trPr>
          <w:trHeight w:val="827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Изучение текущих документов, программ и методической литературы по курсу ОРКСЭ.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71" w:type="dxa"/>
          </w:tcPr>
          <w:p w:rsidR="00A57B7F" w:rsidRDefault="009C1E1B" w:rsidP="009C1E1B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Шилиментьева</w:t>
            </w:r>
            <w:proofErr w:type="spellEnd"/>
            <w:r>
              <w:rPr>
                <w:sz w:val="24"/>
              </w:rPr>
              <w:t xml:space="preserve"> Т.В.,</w:t>
            </w:r>
          </w:p>
          <w:p w:rsidR="00A57B7F" w:rsidRDefault="009C1E1B" w:rsidP="009C1E1B">
            <w:pPr>
              <w:pStyle w:val="TableParagraph"/>
              <w:spacing w:line="270" w:lineRule="atLeast"/>
              <w:ind w:right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Делукова</w:t>
            </w:r>
            <w:proofErr w:type="spellEnd"/>
            <w:r>
              <w:rPr>
                <w:sz w:val="24"/>
              </w:rPr>
              <w:t xml:space="preserve"> Ж.А.</w:t>
            </w:r>
          </w:p>
        </w:tc>
      </w:tr>
      <w:tr w:rsidR="00A57B7F">
        <w:trPr>
          <w:trHeight w:val="827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Направление учителей на курсы повышения</w:t>
            </w:r>
          </w:p>
          <w:p w:rsidR="00A57B7F" w:rsidRDefault="009613FB">
            <w:pPr>
              <w:pStyle w:val="TableParagraph"/>
              <w:tabs>
                <w:tab w:val="left" w:pos="2100"/>
                <w:tab w:val="left" w:pos="2736"/>
                <w:tab w:val="left" w:pos="4188"/>
              </w:tabs>
              <w:spacing w:line="270" w:lineRule="atLeast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ведения </w:t>
            </w:r>
            <w:r>
              <w:rPr>
                <w:sz w:val="24"/>
              </w:rPr>
              <w:t>ОРКСЭ.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ind w:left="209" w:right="19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1" w:type="dxa"/>
          </w:tcPr>
          <w:p w:rsidR="00A57B7F" w:rsidRDefault="009C1E1B" w:rsidP="009C1E1B">
            <w:pPr>
              <w:pStyle w:val="TableParagraph"/>
              <w:ind w:left="0" w:right="219"/>
              <w:jc w:val="left"/>
              <w:rPr>
                <w:sz w:val="24"/>
              </w:rPr>
            </w:pPr>
            <w:proofErr w:type="spellStart"/>
            <w:r w:rsidRPr="009C1E1B">
              <w:rPr>
                <w:sz w:val="24"/>
              </w:rPr>
              <w:t>Делукова</w:t>
            </w:r>
            <w:proofErr w:type="spellEnd"/>
            <w:r w:rsidRPr="009C1E1B">
              <w:rPr>
                <w:sz w:val="24"/>
              </w:rPr>
              <w:t xml:space="preserve"> Ж.А.</w:t>
            </w:r>
          </w:p>
        </w:tc>
      </w:tr>
      <w:tr w:rsidR="00A57B7F">
        <w:trPr>
          <w:trHeight w:val="551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Разработка школьной нормативно-правовой базы.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spacing w:line="276" w:lineRule="exact"/>
              <w:ind w:left="581" w:right="231" w:hanging="317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A57B7F" w:rsidRDefault="009C1E1B" w:rsidP="009C1E1B">
            <w:pPr>
              <w:pStyle w:val="TableParagraph"/>
              <w:ind w:left="235" w:right="21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Делукова</w:t>
            </w:r>
            <w:proofErr w:type="spellEnd"/>
            <w:r>
              <w:rPr>
                <w:sz w:val="24"/>
              </w:rPr>
              <w:t xml:space="preserve"> Ж.А., завуч</w:t>
            </w:r>
          </w:p>
        </w:tc>
      </w:tr>
      <w:tr w:rsidR="00A57B7F">
        <w:trPr>
          <w:trHeight w:val="551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tabs>
                <w:tab w:val="left" w:pos="1611"/>
                <w:tab w:val="left" w:pos="2740"/>
                <w:tab w:val="left" w:pos="4038"/>
                <w:tab w:val="left" w:pos="451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курсу</w:t>
            </w:r>
          </w:p>
          <w:p w:rsidR="00A57B7F" w:rsidRDefault="009613F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ОРКСЭ.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ind w:left="209" w:right="19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71" w:type="dxa"/>
          </w:tcPr>
          <w:p w:rsidR="00A57B7F" w:rsidRDefault="009C1E1B" w:rsidP="009C1E1B">
            <w:pPr>
              <w:pStyle w:val="TableParagraph"/>
              <w:ind w:left="0" w:right="21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Делукова</w:t>
            </w:r>
            <w:proofErr w:type="spellEnd"/>
            <w:r>
              <w:rPr>
                <w:sz w:val="24"/>
              </w:rPr>
              <w:t xml:space="preserve"> Ж.А., </w:t>
            </w:r>
            <w:proofErr w:type="spellStart"/>
            <w:r>
              <w:rPr>
                <w:sz w:val="24"/>
              </w:rPr>
              <w:t>Шилиментьева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A57B7F">
        <w:trPr>
          <w:trHeight w:val="552"/>
        </w:trPr>
        <w:tc>
          <w:tcPr>
            <w:tcW w:w="485" w:type="dxa"/>
          </w:tcPr>
          <w:p w:rsidR="00A57B7F" w:rsidRDefault="009613FB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tabs>
                <w:tab w:val="left" w:pos="1671"/>
                <w:tab w:val="left" w:pos="2949"/>
                <w:tab w:val="left" w:pos="3976"/>
                <w:tab w:val="left" w:pos="4514"/>
              </w:tabs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курсу </w:t>
            </w:r>
            <w:r>
              <w:rPr>
                <w:sz w:val="24"/>
              </w:rPr>
              <w:t>ОРКСЭ.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spacing w:line="272" w:lineRule="exact"/>
              <w:ind w:left="209" w:right="19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71" w:type="dxa"/>
          </w:tcPr>
          <w:p w:rsidR="00A57B7F" w:rsidRDefault="009C1E1B" w:rsidP="009C1E1B">
            <w:pPr>
              <w:pStyle w:val="TableParagraph"/>
              <w:spacing w:line="276" w:lineRule="exact"/>
              <w:ind w:left="0" w:right="4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Делукова</w:t>
            </w:r>
            <w:proofErr w:type="spellEnd"/>
            <w:r>
              <w:rPr>
                <w:sz w:val="24"/>
              </w:rPr>
              <w:t xml:space="preserve"> Ж.А., </w:t>
            </w:r>
            <w:proofErr w:type="spellStart"/>
            <w:r>
              <w:rPr>
                <w:sz w:val="24"/>
              </w:rPr>
              <w:t>Шилиментьева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A57B7F">
        <w:trPr>
          <w:trHeight w:val="554"/>
        </w:trPr>
        <w:tc>
          <w:tcPr>
            <w:tcW w:w="485" w:type="dxa"/>
          </w:tcPr>
          <w:p w:rsidR="00A57B7F" w:rsidRDefault="009613FB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tabs>
                <w:tab w:val="left" w:pos="2523"/>
                <w:tab w:val="left" w:pos="3151"/>
              </w:tabs>
              <w:spacing w:before="2" w:line="276" w:lineRule="exac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информационная </w:t>
            </w:r>
            <w:r>
              <w:rPr>
                <w:sz w:val="24"/>
              </w:rPr>
              <w:t>поддержка учителей 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spacing w:line="274" w:lineRule="exact"/>
              <w:ind w:left="209" w:right="19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71" w:type="dxa"/>
          </w:tcPr>
          <w:p w:rsidR="00A57B7F" w:rsidRDefault="009C1E1B">
            <w:pPr>
              <w:pStyle w:val="TableParagraph"/>
              <w:spacing w:line="274" w:lineRule="exact"/>
              <w:ind w:left="235" w:right="219"/>
              <w:rPr>
                <w:sz w:val="24"/>
              </w:rPr>
            </w:pPr>
            <w:r>
              <w:rPr>
                <w:sz w:val="24"/>
              </w:rPr>
              <w:t xml:space="preserve">Гаврилова И.В., координатор по связям с </w:t>
            </w:r>
            <w:proofErr w:type="spellStart"/>
            <w:r>
              <w:rPr>
                <w:sz w:val="24"/>
              </w:rPr>
              <w:t>Бежецкой</w:t>
            </w:r>
            <w:proofErr w:type="spellEnd"/>
            <w:r>
              <w:rPr>
                <w:sz w:val="24"/>
              </w:rPr>
              <w:t xml:space="preserve"> епархией, учитель русского языка и литературы</w:t>
            </w:r>
          </w:p>
        </w:tc>
      </w:tr>
      <w:tr w:rsidR="00A57B7F">
        <w:trPr>
          <w:trHeight w:val="827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proofErr w:type="gramStart"/>
            <w:r>
              <w:rPr>
                <w:sz w:val="24"/>
              </w:rPr>
              <w:t>организационно-методическим</w:t>
            </w:r>
            <w:proofErr w:type="gramEnd"/>
          </w:p>
          <w:p w:rsidR="00A57B7F" w:rsidRDefault="009613FB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сопровождением и ведением комплексного учебного курса ОРКСЭ.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spacing w:line="240" w:lineRule="auto"/>
              <w:ind w:left="451" w:right="151" w:hanging="269"/>
              <w:jc w:val="left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</w:p>
        </w:tc>
        <w:tc>
          <w:tcPr>
            <w:tcW w:w="2371" w:type="dxa"/>
          </w:tcPr>
          <w:p w:rsidR="00A57B7F" w:rsidRDefault="009C1E1B">
            <w:pPr>
              <w:pStyle w:val="TableParagraph"/>
              <w:ind w:left="235" w:right="219"/>
              <w:rPr>
                <w:sz w:val="24"/>
              </w:rPr>
            </w:pPr>
            <w:r>
              <w:rPr>
                <w:sz w:val="24"/>
              </w:rPr>
              <w:t>Гаврилова И.В., директор</w:t>
            </w:r>
          </w:p>
        </w:tc>
      </w:tr>
      <w:tr w:rsidR="00A57B7F">
        <w:trPr>
          <w:trHeight w:val="827"/>
        </w:trPr>
        <w:tc>
          <w:tcPr>
            <w:tcW w:w="485" w:type="dxa"/>
          </w:tcPr>
          <w:p w:rsidR="00A57B7F" w:rsidRDefault="009613FB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школьной </w:t>
            </w:r>
            <w:proofErr w:type="gramStart"/>
            <w:r>
              <w:rPr>
                <w:sz w:val="24"/>
              </w:rPr>
              <w:t>системы мониторинга результатов освоения курса</w:t>
            </w:r>
            <w:proofErr w:type="gramEnd"/>
            <w:r>
              <w:rPr>
                <w:sz w:val="24"/>
              </w:rPr>
              <w:t xml:space="preserve"> ОРКСЭ учащимися 4-х классов начальной школы.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ind w:left="209" w:right="19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71" w:type="dxa"/>
          </w:tcPr>
          <w:p w:rsidR="00A57B7F" w:rsidRDefault="009C1E1B">
            <w:pPr>
              <w:pStyle w:val="TableParagraph"/>
              <w:ind w:left="235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Делукова</w:t>
            </w:r>
            <w:proofErr w:type="spellEnd"/>
            <w:r>
              <w:rPr>
                <w:sz w:val="24"/>
              </w:rPr>
              <w:t xml:space="preserve"> Ж.А.</w:t>
            </w:r>
          </w:p>
        </w:tc>
      </w:tr>
      <w:tr w:rsidR="00A57B7F">
        <w:trPr>
          <w:trHeight w:val="1104"/>
        </w:trPr>
        <w:tc>
          <w:tcPr>
            <w:tcW w:w="485" w:type="dxa"/>
          </w:tcPr>
          <w:p w:rsidR="00A57B7F" w:rsidRDefault="009613FB">
            <w:pPr>
              <w:pStyle w:val="TableParagraph"/>
              <w:ind w:left="88" w:right="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23" w:type="dxa"/>
          </w:tcPr>
          <w:p w:rsidR="00A57B7F" w:rsidRDefault="009613F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Круглый стол по теме: «Анализ результатов ведения курса ОРКСЭ в начальной школе.</w:t>
            </w:r>
          </w:p>
        </w:tc>
        <w:tc>
          <w:tcPr>
            <w:tcW w:w="1654" w:type="dxa"/>
          </w:tcPr>
          <w:p w:rsidR="00A57B7F" w:rsidRDefault="009613FB">
            <w:pPr>
              <w:pStyle w:val="TableParagraph"/>
              <w:ind w:left="209" w:right="19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A57B7F" w:rsidRDefault="009C1E1B">
            <w:pPr>
              <w:pStyle w:val="TableParagraph"/>
              <w:spacing w:line="240" w:lineRule="auto"/>
              <w:ind w:left="235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Шилиментьева</w:t>
            </w:r>
            <w:proofErr w:type="spellEnd"/>
            <w:r>
              <w:rPr>
                <w:sz w:val="24"/>
              </w:rPr>
              <w:t xml:space="preserve"> Т.В., у</w:t>
            </w:r>
            <w:r w:rsidR="009613FB">
              <w:rPr>
                <w:sz w:val="24"/>
              </w:rPr>
              <w:t xml:space="preserve">чителя </w:t>
            </w:r>
            <w:proofErr w:type="gramStart"/>
            <w:r w:rsidR="009613FB">
              <w:rPr>
                <w:sz w:val="24"/>
              </w:rPr>
              <w:t>начальных</w:t>
            </w:r>
            <w:proofErr w:type="gramEnd"/>
          </w:p>
          <w:p w:rsidR="00A57B7F" w:rsidRDefault="009613FB">
            <w:pPr>
              <w:pStyle w:val="TableParagraph"/>
              <w:spacing w:line="260" w:lineRule="exact"/>
              <w:ind w:left="235" w:right="21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</w:tbl>
    <w:p w:rsidR="009613FB" w:rsidRDefault="009613FB"/>
    <w:sectPr w:rsidR="009613FB">
      <w:type w:val="continuous"/>
      <w:pgSz w:w="11910" w:h="16840"/>
      <w:pgMar w:top="260" w:right="10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7F"/>
    <w:rsid w:val="009613FB"/>
    <w:rsid w:val="009B3595"/>
    <w:rsid w:val="009C1E1B"/>
    <w:rsid w:val="00A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C1E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E1B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C1E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E1B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dcterms:created xsi:type="dcterms:W3CDTF">2020-07-15T16:54:00Z</dcterms:created>
  <dcterms:modified xsi:type="dcterms:W3CDTF">2020-07-15T16:54:00Z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2020-07-15T00:00:00Z</vt:filetime>
  </property>
</Properties>
</file>