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5919E" w14:textId="77777777" w:rsidR="00CD50C3" w:rsidRDefault="004E74B4">
      <w:pPr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14:paraId="4B977FB5" w14:textId="77777777" w:rsidR="00CD50C3" w:rsidRDefault="004E74B4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к приказу Отдела образования</w:t>
      </w:r>
    </w:p>
    <w:p w14:paraId="723860A3" w14:textId="1D85FFAD" w:rsidR="00CD50C3" w:rsidRDefault="004E74B4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№ 1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>
        <w:rPr>
          <w:sz w:val="26"/>
          <w:szCs w:val="26"/>
        </w:rPr>
        <w:t>3</w:t>
      </w:r>
      <w:r>
        <w:rPr>
          <w:sz w:val="26"/>
          <w:szCs w:val="26"/>
        </w:rPr>
        <w:t>.2026</w:t>
      </w:r>
      <w:r>
        <w:rPr>
          <w:sz w:val="26"/>
          <w:szCs w:val="26"/>
        </w:rPr>
        <w:t xml:space="preserve"> г.</w:t>
      </w:r>
    </w:p>
    <w:p w14:paraId="6FBAFEF3" w14:textId="77777777" w:rsidR="00CD50C3" w:rsidRDefault="00CD50C3">
      <w:pPr>
        <w:ind w:left="2832" w:firstLine="708"/>
        <w:jc w:val="center"/>
        <w:rPr>
          <w:color w:val="FF0000"/>
          <w:sz w:val="26"/>
          <w:szCs w:val="26"/>
        </w:rPr>
      </w:pPr>
    </w:p>
    <w:p w14:paraId="039ADE22" w14:textId="77777777" w:rsidR="00CD50C3" w:rsidRDefault="00CD50C3">
      <w:pPr>
        <w:ind w:firstLine="360"/>
        <w:jc w:val="center"/>
        <w:rPr>
          <w:b/>
          <w:sz w:val="26"/>
          <w:szCs w:val="26"/>
        </w:rPr>
      </w:pPr>
    </w:p>
    <w:p w14:paraId="0BC10FA5" w14:textId="77777777" w:rsidR="00CD50C3" w:rsidRDefault="004E74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по использованию части субсидии </w:t>
      </w: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</w:t>
      </w:r>
    </w:p>
    <w:p w14:paraId="60D5537B" w14:textId="77777777" w:rsidR="00CD50C3" w:rsidRDefault="004E74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культурно-просветительские и досуговые мероприятия, в том числе приобретение настольных игр, спортивного инвентаря, канцелярских принадлежностей в соответствии с тематической направленностью смен в лагерях дневного пребывания,  лагерях труда и отдыха, </w:t>
      </w:r>
    </w:p>
    <w:p w14:paraId="424C6477" w14:textId="77777777" w:rsidR="00CD50C3" w:rsidRDefault="004E74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пал</w:t>
      </w:r>
      <w:r>
        <w:rPr>
          <w:b/>
          <w:sz w:val="26"/>
          <w:szCs w:val="26"/>
        </w:rPr>
        <w:t xml:space="preserve">аточных </w:t>
      </w:r>
      <w:proofErr w:type="gramStart"/>
      <w:r>
        <w:rPr>
          <w:b/>
          <w:sz w:val="26"/>
          <w:szCs w:val="26"/>
        </w:rPr>
        <w:t>лагерях</w:t>
      </w:r>
      <w:proofErr w:type="gramEnd"/>
      <w:r>
        <w:rPr>
          <w:b/>
          <w:sz w:val="26"/>
          <w:szCs w:val="26"/>
        </w:rPr>
        <w:t xml:space="preserve"> при общеобразовательных организациях </w:t>
      </w:r>
    </w:p>
    <w:p w14:paraId="4ABDBC6A" w14:textId="77777777" w:rsidR="00CD50C3" w:rsidRDefault="004E74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Лесного муниципального округа Тверской области</w:t>
      </w:r>
    </w:p>
    <w:p w14:paraId="34AA4BDB" w14:textId="77777777" w:rsidR="00CD50C3" w:rsidRDefault="00CD50C3">
      <w:pPr>
        <w:jc w:val="center"/>
        <w:rPr>
          <w:b/>
          <w:sz w:val="26"/>
          <w:szCs w:val="26"/>
        </w:rPr>
      </w:pPr>
    </w:p>
    <w:p w14:paraId="66808321" w14:textId="11BB28EC" w:rsidR="00CD50C3" w:rsidRDefault="004E74B4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порядок определяет </w:t>
      </w:r>
      <w:proofErr w:type="gramStart"/>
      <w:r>
        <w:rPr>
          <w:sz w:val="26"/>
          <w:szCs w:val="26"/>
        </w:rPr>
        <w:t>порядок</w:t>
      </w:r>
      <w:proofErr w:type="gramEnd"/>
      <w:r>
        <w:rPr>
          <w:sz w:val="26"/>
          <w:szCs w:val="26"/>
        </w:rPr>
        <w:t xml:space="preserve"> и направления расходования средств части субсидии на культурно-просветительские и досуговые мероприятия, в том числе </w:t>
      </w:r>
      <w:r>
        <w:rPr>
          <w:sz w:val="26"/>
          <w:szCs w:val="26"/>
        </w:rPr>
        <w:t>приобретение настольных игр, спортивного инвентаря, канцелярских принадлежностей в соответствии с тематической направленностью смен в лагерях дневного пребывания, лагерях труда и отдыха, палаточных лагерях при образовательных организациях Лесного муниципал</w:t>
      </w:r>
      <w:r>
        <w:rPr>
          <w:sz w:val="26"/>
          <w:szCs w:val="26"/>
        </w:rPr>
        <w:t>ьного округа Тверской области  в каникулярное время в 2026</w:t>
      </w:r>
      <w:bookmarkStart w:id="0" w:name="_GoBack"/>
      <w:bookmarkEnd w:id="0"/>
      <w:r>
        <w:rPr>
          <w:sz w:val="26"/>
          <w:szCs w:val="26"/>
        </w:rPr>
        <w:t xml:space="preserve"> году.</w:t>
      </w:r>
    </w:p>
    <w:p w14:paraId="4ACD14DF" w14:textId="77777777" w:rsidR="00CD50C3" w:rsidRDefault="004E74B4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 оплаты расходов на культурно-просветительские и досуговые мероприятия, в том числе приобретение настольных игр, спортивного инвентаря, канцелярских принадлежностей в соответствии с т</w:t>
      </w:r>
      <w:r>
        <w:rPr>
          <w:b/>
          <w:sz w:val="26"/>
          <w:szCs w:val="26"/>
        </w:rPr>
        <w:t>ематической направленностью смен</w:t>
      </w:r>
    </w:p>
    <w:p w14:paraId="647393CB" w14:textId="77777777" w:rsidR="00CD50C3" w:rsidRDefault="004E74B4">
      <w:pPr>
        <w:pStyle w:val="format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Финансовое обеспечение расходов на культурно-просветительские и досуговые мероприятия, в том числе приобретение настольных игр, спортивного инвентаря, канцелярских принадлежностей в соответствии с тематической направле</w:t>
      </w:r>
      <w:r>
        <w:rPr>
          <w:sz w:val="26"/>
          <w:szCs w:val="26"/>
        </w:rPr>
        <w:t xml:space="preserve">нностью смен осуществляется за счет средств </w:t>
      </w:r>
      <w:r>
        <w:rPr>
          <w:spacing w:val="2"/>
          <w:sz w:val="26"/>
          <w:szCs w:val="26"/>
        </w:rPr>
        <w:t xml:space="preserve">субсидии из областного бюджета, предоставляемых бюджетам муниципальных образований, </w:t>
      </w:r>
      <w:r>
        <w:rPr>
          <w:sz w:val="26"/>
          <w:szCs w:val="26"/>
        </w:rPr>
        <w:t xml:space="preserve">средств </w:t>
      </w:r>
      <w:r>
        <w:rPr>
          <w:spacing w:val="2"/>
          <w:sz w:val="26"/>
          <w:szCs w:val="26"/>
        </w:rPr>
        <w:t xml:space="preserve">бюджета муниципального образования, в соответствии с утвержденными </w:t>
      </w:r>
      <w:r>
        <w:rPr>
          <w:sz w:val="26"/>
          <w:szCs w:val="26"/>
        </w:rPr>
        <w:t>нормативами расходов на культурное обслуживание и физ</w:t>
      </w:r>
      <w:r>
        <w:rPr>
          <w:sz w:val="26"/>
          <w:szCs w:val="26"/>
        </w:rPr>
        <w:t>культурно-оздоровительные мероприятия.</w:t>
      </w:r>
      <w:proofErr w:type="gramEnd"/>
    </w:p>
    <w:p w14:paraId="2A705A94" w14:textId="77777777" w:rsidR="00CD50C3" w:rsidRDefault="004E74B4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Направления расходования средств части субсидии на культурно-просветительские и досуговые мероприятия, в том числе приобретение настольных игр, спортивного инвентаря, канцелярских принадлежностей в соответствии с тема</w:t>
      </w:r>
      <w:r>
        <w:rPr>
          <w:b/>
          <w:sz w:val="26"/>
          <w:szCs w:val="26"/>
        </w:rPr>
        <w:t>тической направленностью смен</w:t>
      </w:r>
    </w:p>
    <w:p w14:paraId="1B16E2F8" w14:textId="77777777" w:rsidR="00CD50C3" w:rsidRDefault="004E74B4">
      <w:pPr>
        <w:numPr>
          <w:ilvl w:val="1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Средства части субсидии на культурно-просветительские и досуговые мероприятия, в том числе приобретение настольных игр, спортивного инвентаря, канцелярских принадлежностей в соответствии с тематической направленностью смен рас</w:t>
      </w:r>
      <w:r>
        <w:rPr>
          <w:sz w:val="26"/>
          <w:szCs w:val="26"/>
        </w:rPr>
        <w:t>ходуются для организации и проведения соответствующих мероприятий.</w:t>
      </w:r>
    </w:p>
    <w:p w14:paraId="05FD8CD7" w14:textId="77777777" w:rsidR="00CD50C3" w:rsidRDefault="004E74B4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Культурно-просветительские мероприятия. </w:t>
      </w:r>
    </w:p>
    <w:p w14:paraId="575B4E11" w14:textId="77777777" w:rsidR="00CD50C3" w:rsidRDefault="004E74B4">
      <w:pPr>
        <w:pStyle w:val="a3"/>
        <w:numPr>
          <w:ilvl w:val="2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настоящего Порядка к культурно-просветительским мероприятиям относится комплекс мероприятий, направленных на эстетическое и нравственное </w:t>
      </w:r>
      <w:r>
        <w:rPr>
          <w:sz w:val="26"/>
          <w:szCs w:val="26"/>
        </w:rPr>
        <w:t>развитие личности детей и подростков, посещающих пришкольные лагеря:</w:t>
      </w:r>
    </w:p>
    <w:p w14:paraId="4B7FB0DB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посещение театрально-зрелищных мероприятий, музеев, выставок, экскурсий в соответствии с тематической направленностью смен, в том числе с выездом за пределы Лесного муниципального округ</w:t>
      </w:r>
      <w:r>
        <w:rPr>
          <w:sz w:val="26"/>
          <w:szCs w:val="26"/>
        </w:rPr>
        <w:t>а;</w:t>
      </w:r>
    </w:p>
    <w:p w14:paraId="42AC09FB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проведение на базе лагерей различных смотров, конкурсов, фестивалей, тематических встреч в соответствии с тематической направленностью смен;</w:t>
      </w:r>
    </w:p>
    <w:p w14:paraId="73FF60F2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другие подобные мероприятия, направленных на эстетическое и нравственное развитие личности детей и подростко</w:t>
      </w:r>
      <w:r>
        <w:rPr>
          <w:sz w:val="26"/>
          <w:szCs w:val="26"/>
        </w:rPr>
        <w:t>в.</w:t>
      </w:r>
    </w:p>
    <w:p w14:paraId="4E3D8E0E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2.2.2. В план расходования средств на культурно-просветительские мероприятия могут быть включены следующие виды расходов:</w:t>
      </w:r>
    </w:p>
    <w:p w14:paraId="6DA2A54B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билетов на культурно-просветительские мероприятия;</w:t>
      </w:r>
    </w:p>
    <w:p w14:paraId="6C077730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бумаги, канцелярских товаров и расходных мате</w:t>
      </w:r>
      <w:r>
        <w:rPr>
          <w:sz w:val="26"/>
          <w:szCs w:val="26"/>
        </w:rPr>
        <w:t>риалов, наградной продукции;</w:t>
      </w:r>
    </w:p>
    <w:p w14:paraId="30BFB746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оплата транспортных услуг;</w:t>
      </w:r>
    </w:p>
    <w:p w14:paraId="36D0B15F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иные виды расходов на культурно-просветительские мероприятия.</w:t>
      </w:r>
    </w:p>
    <w:p w14:paraId="1F946BA8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2.3. Досуговые мероприятия.</w:t>
      </w:r>
    </w:p>
    <w:p w14:paraId="7216ADCE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2.3.1. В рамках настоящего Порядка к досуговым мероприятиям относится комплекс мероприятий, направ</w:t>
      </w:r>
      <w:r>
        <w:rPr>
          <w:sz w:val="26"/>
          <w:szCs w:val="26"/>
        </w:rPr>
        <w:t>ленных на удовлетворение ряда физиологических (потребности в отдыхе, движении), социальных (потребности в общении, причастности, сопереживании и др.) и культурных потребностей (в образовании, духовном развитии, освоении художественных ценностей и др.):</w:t>
      </w:r>
    </w:p>
    <w:p w14:paraId="03883D39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>
        <w:rPr>
          <w:sz w:val="26"/>
          <w:szCs w:val="26"/>
        </w:rPr>
        <w:t>роведение игровых программ;</w:t>
      </w:r>
    </w:p>
    <w:p w14:paraId="06E1AD87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мероприятий, направленных на пропаганду здорового образа жизни;</w:t>
      </w:r>
    </w:p>
    <w:p w14:paraId="591C2D45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проведение мероприятий, направленных на безопасность жизнедеятельности; </w:t>
      </w:r>
    </w:p>
    <w:p w14:paraId="7182ADC3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коллективно-творческих дел (</w:t>
      </w:r>
      <w:proofErr w:type="gramStart"/>
      <w:r>
        <w:rPr>
          <w:sz w:val="26"/>
          <w:szCs w:val="26"/>
        </w:rPr>
        <w:t>трудовые</w:t>
      </w:r>
      <w:proofErr w:type="gramEnd"/>
      <w:r>
        <w:rPr>
          <w:sz w:val="26"/>
          <w:szCs w:val="26"/>
        </w:rPr>
        <w:t>, общественно-политические,</w:t>
      </w:r>
      <w:r>
        <w:rPr>
          <w:sz w:val="26"/>
          <w:szCs w:val="26"/>
        </w:rPr>
        <w:t xml:space="preserve"> познавательные, художественные, спортивные);</w:t>
      </w:r>
    </w:p>
    <w:p w14:paraId="48D00AB0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другие досуговые мероприятия.</w:t>
      </w:r>
    </w:p>
    <w:p w14:paraId="25BF9277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2.3.2. В план расходования средств на досуговые мероприятия могут быть включены следующие виды расходов:</w:t>
      </w:r>
    </w:p>
    <w:p w14:paraId="42C6CF55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настольных игр, спортивного инвентаря;</w:t>
      </w:r>
    </w:p>
    <w:p w14:paraId="644F81D4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приобретение </w:t>
      </w:r>
      <w:r>
        <w:rPr>
          <w:sz w:val="26"/>
          <w:szCs w:val="26"/>
        </w:rPr>
        <w:t>бумаги, канцелярских товаров и расходных материалов, наградной продукции;</w:t>
      </w:r>
    </w:p>
    <w:p w14:paraId="38271614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оплата транспортных услуг;</w:t>
      </w:r>
    </w:p>
    <w:p w14:paraId="25A318F3" w14:textId="77777777" w:rsidR="00CD50C3" w:rsidRDefault="004E74B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иные виды расходов на досуговые мероприятия.</w:t>
      </w:r>
    </w:p>
    <w:p w14:paraId="444F597D" w14:textId="77777777" w:rsidR="00CD50C3" w:rsidRDefault="00CD50C3">
      <w:pPr>
        <w:pStyle w:val="a3"/>
        <w:ind w:left="0"/>
        <w:jc w:val="both"/>
        <w:rPr>
          <w:sz w:val="26"/>
          <w:szCs w:val="26"/>
        </w:rPr>
      </w:pPr>
    </w:p>
    <w:p w14:paraId="0D615503" w14:textId="77777777" w:rsidR="00CD50C3" w:rsidRDefault="00CD50C3">
      <w:pPr>
        <w:pStyle w:val="a3"/>
        <w:ind w:left="0"/>
        <w:jc w:val="both"/>
        <w:rPr>
          <w:sz w:val="26"/>
          <w:szCs w:val="26"/>
        </w:rPr>
      </w:pPr>
    </w:p>
    <w:p w14:paraId="09AFADA3" w14:textId="77777777" w:rsidR="00CD50C3" w:rsidRDefault="00CD50C3">
      <w:pPr>
        <w:pStyle w:val="a3"/>
        <w:jc w:val="both"/>
        <w:rPr>
          <w:sz w:val="26"/>
          <w:szCs w:val="26"/>
        </w:rPr>
      </w:pPr>
    </w:p>
    <w:p w14:paraId="2E382C1A" w14:textId="77777777" w:rsidR="00CD50C3" w:rsidRDefault="00CD50C3">
      <w:pPr>
        <w:pStyle w:val="a3"/>
        <w:ind w:left="1065"/>
        <w:rPr>
          <w:sz w:val="26"/>
          <w:szCs w:val="26"/>
        </w:rPr>
      </w:pPr>
    </w:p>
    <w:sectPr w:rsidR="00CD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9D1"/>
    <w:multiLevelType w:val="multilevel"/>
    <w:tmpl w:val="0AB039D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CC"/>
    <w:rsid w:val="00005653"/>
    <w:rsid w:val="000C27DB"/>
    <w:rsid w:val="000C5B8E"/>
    <w:rsid w:val="000C627A"/>
    <w:rsid w:val="001145E7"/>
    <w:rsid w:val="001B211B"/>
    <w:rsid w:val="001F08CC"/>
    <w:rsid w:val="00263F8C"/>
    <w:rsid w:val="002A040D"/>
    <w:rsid w:val="002A1220"/>
    <w:rsid w:val="002B183A"/>
    <w:rsid w:val="002E594F"/>
    <w:rsid w:val="003D3608"/>
    <w:rsid w:val="00495D9B"/>
    <w:rsid w:val="004B3F06"/>
    <w:rsid w:val="004E74B4"/>
    <w:rsid w:val="00516473"/>
    <w:rsid w:val="00575479"/>
    <w:rsid w:val="005D3928"/>
    <w:rsid w:val="00645EB4"/>
    <w:rsid w:val="006E09D1"/>
    <w:rsid w:val="0071239A"/>
    <w:rsid w:val="007450BC"/>
    <w:rsid w:val="00782F0F"/>
    <w:rsid w:val="00792A7D"/>
    <w:rsid w:val="007A010E"/>
    <w:rsid w:val="007A1C73"/>
    <w:rsid w:val="007A65D7"/>
    <w:rsid w:val="00910D86"/>
    <w:rsid w:val="00935FC5"/>
    <w:rsid w:val="00956E35"/>
    <w:rsid w:val="00986DB1"/>
    <w:rsid w:val="009A70AB"/>
    <w:rsid w:val="009D6832"/>
    <w:rsid w:val="009F06B8"/>
    <w:rsid w:val="00A06A5C"/>
    <w:rsid w:val="00AC46BD"/>
    <w:rsid w:val="00B575B1"/>
    <w:rsid w:val="00BF6BA9"/>
    <w:rsid w:val="00C47D7B"/>
    <w:rsid w:val="00C949A1"/>
    <w:rsid w:val="00CA5879"/>
    <w:rsid w:val="00CC58F5"/>
    <w:rsid w:val="00CD50C3"/>
    <w:rsid w:val="00D16CFF"/>
    <w:rsid w:val="00D23704"/>
    <w:rsid w:val="00D27977"/>
    <w:rsid w:val="00D76071"/>
    <w:rsid w:val="00D944E6"/>
    <w:rsid w:val="00DB13EF"/>
    <w:rsid w:val="00DF7EAF"/>
    <w:rsid w:val="00E53B81"/>
    <w:rsid w:val="00E8026F"/>
    <w:rsid w:val="00EB4AF8"/>
    <w:rsid w:val="00EE2DB5"/>
    <w:rsid w:val="00F752B0"/>
    <w:rsid w:val="00F82596"/>
    <w:rsid w:val="0AF1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2026-04-13T07:14:00Z</cp:lastPrinted>
  <dcterms:created xsi:type="dcterms:W3CDTF">2026-04-13T07:17:00Z</dcterms:created>
  <dcterms:modified xsi:type="dcterms:W3CDTF">2026-04-13T07:17:00Z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9752CA5D32034810BADE392C6DCF3AA9_13</vt:lpwstr>
  </property>
</Properties>
</file>