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AC" w:rsidRDefault="004560AC" w:rsidP="00215EDC">
      <w:pPr>
        <w:pStyle w:val="aee4a9f8b8244e64p1"/>
        <w:spacing w:before="0" w:beforeAutospacing="0" w:after="0" w:afterAutospacing="0"/>
        <w:ind w:left="-851" w:right="-284"/>
        <w:jc w:val="center"/>
        <w:rPr>
          <w:color w:val="000000"/>
          <w:sz w:val="32"/>
          <w:szCs w:val="32"/>
        </w:rPr>
      </w:pPr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>Отчет по мероприятиям</w:t>
      </w:r>
    </w:p>
    <w:p w:rsidR="004560AC" w:rsidRDefault="004560AC" w:rsidP="00215EDC">
      <w:pPr>
        <w:pStyle w:val="aee4a9f8b8244e64p1"/>
        <w:spacing w:before="0" w:beforeAutospacing="0" w:after="0" w:afterAutospacing="0"/>
        <w:ind w:left="-851" w:right="-284"/>
        <w:jc w:val="center"/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</w:pPr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>с использованием оборудования центра «Точка роста» учителя биологии</w:t>
      </w:r>
      <w:r w:rsidR="00215EDC">
        <w:rPr>
          <w:color w:val="000000"/>
          <w:sz w:val="32"/>
          <w:szCs w:val="32"/>
        </w:rPr>
        <w:t xml:space="preserve"> </w:t>
      </w:r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 xml:space="preserve">МОУ </w:t>
      </w:r>
      <w:proofErr w:type="spellStart"/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>Алексейковская</w:t>
      </w:r>
      <w:proofErr w:type="spellEnd"/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 xml:space="preserve"> СОШ Лесного м/о Тверской области Брюквиной А.А.</w:t>
      </w:r>
    </w:p>
    <w:p w:rsidR="00215EDC" w:rsidRDefault="00215EDC" w:rsidP="00215EDC">
      <w:pPr>
        <w:ind w:left="-851" w:right="-284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15EDC">
        <w:rPr>
          <w:rStyle w:val="e623268c383f13bbs1"/>
          <w:rFonts w:ascii="uictfonttextstyleemphasizedbody" w:hAnsi="uictfonttextstyleemphasizedbody"/>
          <w:bCs/>
          <w:color w:val="000000"/>
          <w:sz w:val="32"/>
          <w:szCs w:val="32"/>
        </w:rPr>
        <w:t>С начала 2022-2023 уч. года в нашей школе реализуется проект «Точка роста»,</w:t>
      </w:r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 xml:space="preserve"> </w:t>
      </w:r>
      <w:r w:rsidRPr="00215EDC">
        <w:rPr>
          <w:rStyle w:val="e623268c383f13bbs1"/>
          <w:rFonts w:ascii="uictfonttextstyleemphasizedbody" w:hAnsi="uictfonttextstyleemphasizedbody"/>
          <w:bCs/>
          <w:color w:val="000000"/>
          <w:sz w:val="32"/>
          <w:szCs w:val="32"/>
        </w:rPr>
        <w:t>который дает</w:t>
      </w:r>
      <w:r>
        <w:rPr>
          <w:rStyle w:val="e623268c383f13bbs1"/>
          <w:rFonts w:ascii="uictfonttextstyleemphasizedbody" w:hAnsi="uictfonttextstyleemphasizedbody"/>
          <w:b/>
          <w:bCs/>
          <w:color w:val="000000"/>
          <w:sz w:val="32"/>
          <w:szCs w:val="32"/>
        </w:rPr>
        <w:t xml:space="preserve"> </w:t>
      </w:r>
      <w:r w:rsidRPr="00215EDC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возможность всем детям школьного возраста бесплатно обучаться с использованием передовых технологий</w:t>
      </w:r>
      <w:r w:rsidRPr="00215ED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215ED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«Точка Роста» — федеральная сеть центров образования цифрового, естественнонаучного, технического и гуманитарного профилей, организованная в рамках проекта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</w:t>
      </w:r>
      <w:r w:rsidRPr="00215ED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Современная школа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Pr="00215ED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Создается на базе сельских школ и общеобразовательных учреждений малых городов численностью до 60 тыс. человек.</w:t>
      </w:r>
    </w:p>
    <w:p w:rsidR="00C379BE" w:rsidRDefault="00C379BE" w:rsidP="00B06DE6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proofErr w:type="gramStart"/>
      <w:r w:rsidRPr="00B06DE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Педагоги</w:t>
      </w:r>
      <w:proofErr w:type="gramEnd"/>
      <w:r w:rsidRPr="00B06DE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реализующие проект «Точка роста» в МОУ АСОШ прошли курсы повышения квалификации и перенимали опыт у коллег из школы в д. </w:t>
      </w:r>
      <w:proofErr w:type="spellStart"/>
      <w:r w:rsidRPr="00B06DE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Мокшино</w:t>
      </w:r>
      <w:proofErr w:type="spellEnd"/>
      <w:r w:rsidRPr="00B06DE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Конаковского района Тверской области.</w:t>
      </w:r>
    </w:p>
    <w:p w:rsidR="00B06DE6" w:rsidRPr="00B06DE6" w:rsidRDefault="00B06DE6" w:rsidP="00B06DE6">
      <w:pPr>
        <w:shd w:val="clear" w:color="auto" w:fill="FFFFFF"/>
        <w:spacing w:after="0" w:line="240" w:lineRule="auto"/>
        <w:ind w:left="-851" w:right="-426"/>
        <w:rPr>
          <w:rStyle w:val="e623268c383f13bbs1"/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215EDC" w:rsidRPr="000424B4" w:rsidRDefault="00215EDC" w:rsidP="00215EDC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06DE6">
        <w:rPr>
          <w:rStyle w:val="e623268c383f13bbs1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16 декабря 2023 г прошло открытие центра «Точка роста» в МОУ </w:t>
      </w:r>
      <w:proofErr w:type="spellStart"/>
      <w:r w:rsidRPr="00B06DE6">
        <w:rPr>
          <w:rStyle w:val="e623268c383f13bbs1"/>
          <w:rFonts w:ascii="Times New Roman" w:hAnsi="Times New Roman" w:cs="Times New Roman"/>
          <w:b/>
          <w:bCs/>
          <w:color w:val="000000"/>
          <w:sz w:val="32"/>
          <w:szCs w:val="32"/>
        </w:rPr>
        <w:t>Алексейковская</w:t>
      </w:r>
      <w:proofErr w:type="spellEnd"/>
      <w:r w:rsidRPr="00B06DE6">
        <w:rPr>
          <w:rStyle w:val="e623268c383f13bbs1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СОШ.</w:t>
      </w:r>
      <w:r w:rsidRPr="00215EDC">
        <w:rPr>
          <w:rStyle w:val="e623268c383f13bbs1"/>
          <w:rFonts w:ascii="Times New Roman" w:hAnsi="Times New Roman" w:cs="Times New Roman"/>
          <w:bCs/>
          <w:color w:val="000000"/>
          <w:sz w:val="32"/>
          <w:szCs w:val="32"/>
        </w:rPr>
        <w:t xml:space="preserve"> На котором присутствовали 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заведующий отделом образования администрации Лесного муниципального округа </w:t>
      </w:r>
      <w:proofErr w:type="spellStart"/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Русаков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Анн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а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Дмитриевн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а и заместитель 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заведующ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ей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отделом образования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Львова Светлана Владимировна</w:t>
      </w:r>
      <w:r w:rsidRPr="00215ED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. </w:t>
      </w:r>
      <w:r w:rsidR="00053AFB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На открытии центра у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чителя биологии и физики </w:t>
      </w:r>
      <w:r w:rsidR="00053AFB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совместно с учащимися 11 класса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показали мастер-классы по реализации </w:t>
      </w:r>
      <w:r w:rsidRPr="00215EDC">
        <w:rPr>
          <w:rFonts w:ascii="Times New Roman" w:hAnsi="Times New Roman" w:cs="Times New Roman"/>
          <w:sz w:val="32"/>
          <w:szCs w:val="32"/>
        </w:rPr>
        <w:t>учебных программ используя</w:t>
      </w:r>
      <w:r w:rsidRPr="00215EDC">
        <w:rPr>
          <w:rFonts w:ascii="Times New Roman" w:hAnsi="Times New Roman" w:cs="Times New Roman"/>
          <w:spacing w:val="59"/>
          <w:sz w:val="32"/>
          <w:szCs w:val="32"/>
        </w:rPr>
        <w:t xml:space="preserve"> </w:t>
      </w:r>
      <w:r w:rsidRPr="00215EDC">
        <w:rPr>
          <w:rFonts w:ascii="Times New Roman" w:hAnsi="Times New Roman" w:cs="Times New Roman"/>
          <w:sz w:val="32"/>
          <w:szCs w:val="32"/>
        </w:rPr>
        <w:t>ресурсы</w:t>
      </w:r>
      <w:r w:rsidRPr="00215ED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15EDC">
        <w:rPr>
          <w:rFonts w:ascii="Times New Roman" w:hAnsi="Times New Roman" w:cs="Times New Roman"/>
          <w:sz w:val="32"/>
          <w:szCs w:val="32"/>
        </w:rPr>
        <w:t>Центра</w:t>
      </w:r>
      <w:r w:rsidRPr="00215EDC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215EDC">
        <w:rPr>
          <w:rFonts w:ascii="Times New Roman" w:hAnsi="Times New Roman" w:cs="Times New Roman"/>
          <w:sz w:val="32"/>
          <w:szCs w:val="32"/>
        </w:rPr>
        <w:t>«Точка</w:t>
      </w:r>
      <w:r w:rsidRPr="00215EDC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215EDC">
        <w:rPr>
          <w:rFonts w:ascii="Times New Roman" w:hAnsi="Times New Roman" w:cs="Times New Roman"/>
          <w:sz w:val="32"/>
          <w:szCs w:val="32"/>
        </w:rPr>
        <w:t>роста».</w:t>
      </w:r>
    </w:p>
    <w:p w:rsidR="002A2223" w:rsidRP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b/>
          <w:color w:val="000000"/>
          <w:sz w:val="32"/>
          <w:szCs w:val="32"/>
        </w:rPr>
      </w:pPr>
      <w:r w:rsidRPr="002A2223">
        <w:rPr>
          <w:rStyle w:val="aba098039fe99a7es2"/>
          <w:rFonts w:ascii="uictfonttextstylebody" w:hAnsi="uictfonttextstylebody"/>
          <w:b/>
          <w:color w:val="000000"/>
          <w:sz w:val="32"/>
          <w:szCs w:val="32"/>
        </w:rPr>
        <w:t>Деятельность программы «Точка роста» направлена на реализацию основных целей: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• социализация обучающихся как вхождение в мир культуры и социальных отношений, обеспечивающее включение учащихся в ту или иную группу или общность-носителя её норм, ценностей, ориентаций, осваиваемых в процессе знакомства с миром живой природы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• приобщение к познавательной культуре как системе познавательных (научных ценностей, накопленных обществом в сфере биологической науки)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• ориентацию в системе этических норм и ценностей относительно методов, результатов и достижений современной биологической науки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• 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 • овладение учебно-познавательными и ценностно- смысловыми компетентностями для формирования познавательной и нравственной 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lastRenderedPageBreak/>
        <w:t>культуры, научного мировоззрения, а также методологией биологического эксперимента и элементарными методами биологических исследований</w:t>
      </w:r>
    </w:p>
    <w:p w:rsidR="002A2223" w:rsidRDefault="002A2223" w:rsidP="002A2223">
      <w:pPr>
        <w:pStyle w:val="aee4a9f8b8244e64p1"/>
        <w:spacing w:before="0" w:beforeAutospacing="0" w:after="0" w:afterAutospacing="0"/>
        <w:ind w:left="-851" w:right="-284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• формирование экологического сознания, ценностного отношения к живой природе и человеку.</w:t>
      </w:r>
    </w:p>
    <w:p w:rsidR="00C379BE" w:rsidRDefault="00C379BE" w:rsidP="004D5218">
      <w:pPr>
        <w:shd w:val="clear" w:color="auto" w:fill="FFFFFF"/>
        <w:spacing w:after="15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4D5218" w:rsidRPr="004D5218" w:rsidRDefault="002A2223" w:rsidP="004D5218">
      <w:pPr>
        <w:shd w:val="clear" w:color="auto" w:fill="FFFFFF"/>
        <w:spacing w:after="150" w:line="240" w:lineRule="auto"/>
        <w:ind w:left="-709" w:right="-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6D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рамках предмета «биология» в 1 полугодии реализовывался </w:t>
      </w:r>
      <w:r w:rsidR="002D31B1" w:rsidRPr="00B06D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элективный </w:t>
      </w:r>
      <w:r w:rsidR="002D31B1" w:rsidRPr="00B06DE6">
        <w:rPr>
          <w:rFonts w:ascii="Times New Roman" w:hAnsi="Times New Roman" w:cs="Times New Roman"/>
          <w:b/>
          <w:sz w:val="32"/>
          <w:szCs w:val="32"/>
        </w:rPr>
        <w:t>к</w:t>
      </w:r>
      <w:r w:rsidR="004D5218" w:rsidRPr="00B06DE6">
        <w:rPr>
          <w:rFonts w:ascii="Times New Roman" w:hAnsi="Times New Roman" w:cs="Times New Roman"/>
          <w:b/>
          <w:sz w:val="32"/>
          <w:szCs w:val="32"/>
        </w:rPr>
        <w:t>урс</w:t>
      </w:r>
      <w:r w:rsidR="004D5218">
        <w:rPr>
          <w:rFonts w:ascii="Times New Roman" w:hAnsi="Times New Roman" w:cs="Times New Roman"/>
          <w:sz w:val="32"/>
          <w:szCs w:val="32"/>
        </w:rPr>
        <w:t>,</w:t>
      </w:r>
      <w:r w:rsidR="004D5218" w:rsidRPr="004D5218">
        <w:rPr>
          <w:rFonts w:ascii="Times New Roman" w:hAnsi="Times New Roman" w:cs="Times New Roman"/>
          <w:sz w:val="32"/>
          <w:szCs w:val="32"/>
        </w:rPr>
        <w:t xml:space="preserve"> рассчитан</w:t>
      </w:r>
      <w:r w:rsidR="004D5218">
        <w:rPr>
          <w:rFonts w:ascii="Times New Roman" w:hAnsi="Times New Roman" w:cs="Times New Roman"/>
          <w:sz w:val="32"/>
          <w:szCs w:val="32"/>
        </w:rPr>
        <w:t>ный</w:t>
      </w:r>
      <w:r w:rsidR="004D5218" w:rsidRPr="004D5218">
        <w:rPr>
          <w:rFonts w:ascii="Times New Roman" w:hAnsi="Times New Roman" w:cs="Times New Roman"/>
          <w:sz w:val="32"/>
          <w:szCs w:val="32"/>
        </w:rPr>
        <w:t xml:space="preserve"> на 17 часов</w:t>
      </w:r>
      <w:r w:rsidR="002D31B1">
        <w:rPr>
          <w:rFonts w:ascii="Times New Roman" w:hAnsi="Times New Roman" w:cs="Times New Roman"/>
          <w:sz w:val="32"/>
          <w:szCs w:val="32"/>
        </w:rPr>
        <w:t xml:space="preserve"> (из них 6 лабораторных работ с использованием оборудования)</w:t>
      </w:r>
      <w:r w:rsidR="004D5218">
        <w:rPr>
          <w:rFonts w:ascii="Times New Roman" w:hAnsi="Times New Roman" w:cs="Times New Roman"/>
          <w:sz w:val="32"/>
          <w:szCs w:val="32"/>
        </w:rPr>
        <w:t xml:space="preserve">, </w:t>
      </w:r>
      <w:r w:rsidR="004D5218" w:rsidRPr="004D5218">
        <w:rPr>
          <w:rFonts w:ascii="Times New Roman" w:hAnsi="Times New Roman" w:cs="Times New Roman"/>
          <w:sz w:val="32"/>
          <w:szCs w:val="32"/>
        </w:rPr>
        <w:t>составлен</w:t>
      </w:r>
      <w:r w:rsidR="004D5218">
        <w:rPr>
          <w:rFonts w:ascii="Times New Roman" w:hAnsi="Times New Roman" w:cs="Times New Roman"/>
          <w:sz w:val="32"/>
          <w:szCs w:val="32"/>
        </w:rPr>
        <w:t>ный</w:t>
      </w:r>
      <w:r w:rsidR="004D5218" w:rsidRPr="004D5218">
        <w:rPr>
          <w:rFonts w:ascii="Times New Roman" w:hAnsi="Times New Roman" w:cs="Times New Roman"/>
          <w:sz w:val="32"/>
          <w:szCs w:val="32"/>
        </w:rPr>
        <w:t xml:space="preserve"> с учётом основного биологического материала, изложенного в учебнике «Биология» 11 классы авторов Д.К. Беляева, Г.М. Дымшица, </w:t>
      </w:r>
      <w:r w:rsidR="004D5218" w:rsidRPr="004D52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элективного курса «Клетки и ткани» Д.К.</w:t>
      </w:r>
      <w:r w:rsidR="004D52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D5218" w:rsidRPr="004D52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Обухова, </w:t>
      </w:r>
      <w:r w:rsidR="004D5218" w:rsidRPr="004D5218">
        <w:rPr>
          <w:rFonts w:ascii="Times New Roman" w:hAnsi="Times New Roman" w:cs="Times New Roman"/>
          <w:sz w:val="32"/>
          <w:szCs w:val="32"/>
        </w:rPr>
        <w:t>материалах методических пособий для учителя для подготовки учащихся средней школы к Единому государственному экзамену, методическом пособии «Реализация образовательных программ естественнонаучной и технологической направленностей по биологии с использованием оборудования центра «</w:t>
      </w:r>
      <w:r w:rsidR="002D31B1">
        <w:rPr>
          <w:rFonts w:ascii="Times New Roman" w:hAnsi="Times New Roman" w:cs="Times New Roman"/>
          <w:sz w:val="32"/>
          <w:szCs w:val="32"/>
        </w:rPr>
        <w:t>Точка роста</w:t>
      </w:r>
      <w:r w:rsidR="004D5218" w:rsidRPr="004D5218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b/>
          <w:sz w:val="32"/>
          <w:szCs w:val="32"/>
        </w:rPr>
        <w:t>Цель элективного курса:</w:t>
      </w:r>
      <w:r w:rsidRPr="004D521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- повысить уровень биологических знаний,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>- расширить знания и умения в решении сложных задач,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 - практическое применение полученных знаний.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4D5218">
        <w:rPr>
          <w:rFonts w:ascii="Times New Roman" w:hAnsi="Times New Roman" w:cs="Times New Roman"/>
          <w:b/>
          <w:sz w:val="32"/>
          <w:szCs w:val="32"/>
        </w:rPr>
        <w:t xml:space="preserve">Задачи элективного курса: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- подготовка к Единому государственному экзамену по биологии;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- закрепление материала, который ежегодно вызывает затруднения у многих выпускников, участвующих в ЕГЭ по биологии;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- удовлетворение интересов учащихся, увлекающихся вопросами биологии; 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>- формирование умений решать разнообразные задачи;</w:t>
      </w:r>
    </w:p>
    <w:p w:rsidR="004D5218" w:rsidRPr="004D5218" w:rsidRDefault="004D5218" w:rsidP="004D5218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D5218">
        <w:rPr>
          <w:rFonts w:ascii="Times New Roman" w:hAnsi="Times New Roman" w:cs="Times New Roman"/>
          <w:sz w:val="32"/>
          <w:szCs w:val="32"/>
        </w:rPr>
        <w:t xml:space="preserve"> - практическое применение полученных знаний в стандартных и нестандартных ситуациях</w:t>
      </w:r>
      <w:r>
        <w:rPr>
          <w:rFonts w:ascii="Times New Roman" w:hAnsi="Times New Roman" w:cs="Times New Roman"/>
          <w:sz w:val="32"/>
          <w:szCs w:val="32"/>
        </w:rPr>
        <w:t xml:space="preserve"> с помощью оборудования «Точка роста»</w:t>
      </w:r>
    </w:p>
    <w:p w:rsidR="000C0AF9" w:rsidRDefault="000C0AF9" w:rsidP="000C0A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результатам освоения курса учащиеся должны знать и уметь:</w:t>
      </w:r>
    </w:p>
    <w:tbl>
      <w:tblPr>
        <w:tblStyle w:val="a3"/>
        <w:tblW w:w="10207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C0A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Знать</w:t>
            </w:r>
          </w:p>
        </w:tc>
        <w:tc>
          <w:tcPr>
            <w:tcW w:w="5245" w:type="dxa"/>
            <w:vAlign w:val="center"/>
          </w:tcPr>
          <w:p w:rsidR="000C0AF9" w:rsidRP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C0A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Уметь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стройство свет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ового и электронного микроскопа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Работать со световым микроскопом и микроскопиче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скими препаратами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Положения клеточной теории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Изготовлять простейшие препараты для микроскопи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ческого исследования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Особенности </w:t>
            </w:r>
            <w:proofErr w:type="spellStart"/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прокариоти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эукариотической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клеток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Иллюстрировать ответ простейшими схемами и рисун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ками клеточных структур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Сходство и различия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животной и растительной клеток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Работать с современной биологической и медицин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ской литературой (книгами) и интернетом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компоненты и органоиды клеток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Составлять краткие рефераты и доклады по интересую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щим темам, уметь представлять их на школьных конфе</w:t>
            </w: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ренциях и олимпиадах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Основные этапы синтеза белка в </w:t>
            </w:r>
            <w:proofErr w:type="spellStart"/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эукариотической</w:t>
            </w:r>
            <w:proofErr w:type="spellEnd"/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клетке — транскрипция (синтез и созревание </w:t>
            </w:r>
            <w:proofErr w:type="spellStart"/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рнк</w:t>
            </w:r>
            <w:proofErr w:type="spellEnd"/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и трансляция (синтез белко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вой цепи)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Применять знания физических и химических законов для объяснения биологических процессов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Строение основных типов клеток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тканей многокле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точных животных</w:t>
            </w:r>
          </w:p>
        </w:tc>
        <w:tc>
          <w:tcPr>
            <w:tcW w:w="5245" w:type="dxa"/>
            <w:vAlign w:val="center"/>
          </w:tcPr>
          <w:p w:rsidR="000C0AF9" w:rsidRDefault="000C0AF9" w:rsidP="000C0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знания о клетке и тканях для ведения </w:t>
            </w:r>
            <w:r w:rsidRPr="000C0AF9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здорового образа жизни</w:t>
            </w:r>
          </w:p>
        </w:tc>
      </w:tr>
      <w:tr w:rsidR="000C0AF9" w:rsidTr="000C0AF9">
        <w:tc>
          <w:tcPr>
            <w:tcW w:w="4962" w:type="dxa"/>
            <w:vAlign w:val="center"/>
          </w:tcPr>
          <w:p w:rsidR="000C0AF9" w:rsidRPr="000C0AF9" w:rsidRDefault="000C0AF9" w:rsidP="000C0AF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Иметь представление о молекулярно-биологических основах ряда важнейших процессов в кл</w:t>
            </w:r>
            <w:r w:rsidR="00C10B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етках и тканях нашего организма</w:t>
            </w:r>
          </w:p>
        </w:tc>
        <w:tc>
          <w:tcPr>
            <w:tcW w:w="5245" w:type="dxa"/>
            <w:vAlign w:val="center"/>
          </w:tcPr>
          <w:p w:rsidR="000C0AF9" w:rsidRDefault="000C0AF9" w:rsidP="00C10BC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Подключ</w:t>
            </w:r>
            <w:r w:rsidR="00C10B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ть</w:t>
            </w:r>
            <w:r w:rsidR="00C10B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работать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оборудование</w:t>
            </w:r>
            <w:r w:rsidR="00C10B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центра «Точка роста»</w:t>
            </w:r>
          </w:p>
        </w:tc>
      </w:tr>
    </w:tbl>
    <w:p w:rsidR="00215EDC" w:rsidRPr="00215EDC" w:rsidRDefault="00215EDC" w:rsidP="00215EDC">
      <w:pPr>
        <w:pStyle w:val="aee4a9f8b8244e64p1"/>
        <w:spacing w:before="0" w:beforeAutospacing="0" w:after="0" w:afterAutospacing="0"/>
        <w:rPr>
          <w:color w:val="000000"/>
          <w:sz w:val="32"/>
          <w:szCs w:val="32"/>
        </w:rPr>
      </w:pPr>
    </w:p>
    <w:p w:rsidR="00215EDC" w:rsidRDefault="002D31B1" w:rsidP="000C0AF9">
      <w:pPr>
        <w:pStyle w:val="aee4a9f8b8244e64p1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 2 полугодии с помощью учащихся 11 класса, которые уже освоили оборудование</w:t>
      </w:r>
      <w:r w:rsidR="000C0AF9">
        <w:rPr>
          <w:color w:val="000000"/>
          <w:sz w:val="32"/>
          <w:szCs w:val="32"/>
        </w:rPr>
        <w:t xml:space="preserve"> центра,</w:t>
      </w:r>
      <w:r>
        <w:rPr>
          <w:color w:val="000000"/>
          <w:sz w:val="32"/>
          <w:szCs w:val="32"/>
        </w:rPr>
        <w:t xml:space="preserve"> были проведены следующие мероприятия</w:t>
      </w:r>
      <w:r w:rsidR="000C0AF9">
        <w:rPr>
          <w:color w:val="000000"/>
          <w:sz w:val="32"/>
          <w:szCs w:val="32"/>
        </w:rPr>
        <w:t>.</w:t>
      </w:r>
    </w:p>
    <w:p w:rsidR="00C379BE" w:rsidRDefault="00C379BE" w:rsidP="00C379BE">
      <w:pPr>
        <w:pStyle w:val="aee4a9f8b8244e64p1"/>
        <w:spacing w:before="0" w:beforeAutospacing="0" w:after="0" w:afterAutospacing="0"/>
        <w:ind w:left="-709"/>
        <w:jc w:val="both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</w:p>
    <w:p w:rsidR="00C379BE" w:rsidRDefault="00D92582" w:rsidP="00C379BE">
      <w:pPr>
        <w:pStyle w:val="aee4a9f8b8244e64p1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18 </w:t>
      </w:r>
      <w:r w:rsidR="00B62F96">
        <w:rPr>
          <w:rStyle w:val="aba098039fe99a7es2"/>
          <w:rFonts w:ascii="uictfonttextstylebody" w:hAnsi="uictfonttextstylebody"/>
          <w:color w:val="000000"/>
          <w:sz w:val="32"/>
          <w:szCs w:val="32"/>
        </w:rPr>
        <w:t>январ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я</w:t>
      </w:r>
      <w:r w:rsidR="00B62F96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для учеников </w:t>
      </w:r>
      <w:r w:rsidR="00C379BE">
        <w:rPr>
          <w:rStyle w:val="aba098039fe99a7es2"/>
          <w:rFonts w:ascii="uictfonttextstylebody" w:hAnsi="uictfonttextstylebody"/>
          <w:color w:val="000000"/>
          <w:sz w:val="32"/>
          <w:szCs w:val="32"/>
        </w:rPr>
        <w:t>5</w:t>
      </w:r>
      <w:r w:rsidR="00B62F96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класс</w:t>
      </w:r>
      <w:r w:rsidR="00C379BE">
        <w:rPr>
          <w:rStyle w:val="aba098039fe99a7es2"/>
          <w:rFonts w:ascii="uictfonttextstylebody" w:hAnsi="uictfonttextstylebody"/>
          <w:color w:val="000000"/>
          <w:sz w:val="32"/>
          <w:szCs w:val="32"/>
        </w:rPr>
        <w:t>ов</w:t>
      </w:r>
      <w:r w:rsidR="00B62F96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</w:t>
      </w:r>
      <w:r w:rsidR="00C379BE">
        <w:rPr>
          <w:rStyle w:val="aba098039fe99a7es2"/>
          <w:rFonts w:ascii="uictfonttextstylebody" w:hAnsi="uictfonttextstylebody"/>
          <w:color w:val="000000"/>
          <w:sz w:val="32"/>
          <w:szCs w:val="32"/>
        </w:rPr>
        <w:t>было проведено ознакомительное занятие «Практическая биология». Учащиеся были ознакомлены с оборудованием «Точка роста» и правилами работы с ним.</w:t>
      </w:r>
    </w:p>
    <w:p w:rsidR="00C379BE" w:rsidRDefault="00C379BE" w:rsidP="00B62F96">
      <w:pPr>
        <w:pStyle w:val="aee4a9f8b8244e64p1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</w:p>
    <w:p w:rsidR="00C10BC2" w:rsidRDefault="00C10BC2" w:rsidP="00B06DE6">
      <w:pPr>
        <w:pStyle w:val="aee4a9f8b8244e64p1"/>
        <w:spacing w:before="0" w:beforeAutospacing="0" w:after="0" w:afterAutospacing="0"/>
        <w:ind w:left="-709"/>
        <w:jc w:val="center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17 марта с </w:t>
      </w:r>
      <w:r w:rsidR="00B06DE6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4 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классом был проведен урок ко </w:t>
      </w:r>
      <w:r>
        <w:rPr>
          <w:rStyle w:val="aba098039fe99a7es2"/>
          <w:rFonts w:ascii="uictfonttextstylebody" w:hAnsi="uictfonttextstylebody" w:hint="eastAsia"/>
          <w:color w:val="000000"/>
          <w:sz w:val="32"/>
          <w:szCs w:val="32"/>
        </w:rPr>
        <w:t>дню</w:t>
      </w:r>
      <w:r w:rsidR="000C0AF9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Земли.</w:t>
      </w:r>
    </w:p>
    <w:p w:rsidR="00C10BC2" w:rsidRDefault="00C10BC2" w:rsidP="004C5A1D">
      <w:pPr>
        <w:pStyle w:val="aee4a9f8b8244e64p1"/>
        <w:spacing w:before="0" w:beforeAutospacing="0" w:after="0" w:afterAutospacing="0"/>
        <w:ind w:left="-709"/>
        <w:jc w:val="both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  <w:r>
        <w:rPr>
          <w:rStyle w:val="91223806e4b869ccs4"/>
          <w:rFonts w:ascii="uictfonttextstylebody" w:hAnsi="uictfonttextstylebody"/>
          <w:color w:val="000000"/>
          <w:sz w:val="32"/>
          <w:szCs w:val="32"/>
          <w:u w:val="single"/>
        </w:rPr>
        <w:t>20 марта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 - день Земли (призыв людей к мирному сосуществованию с Природой), </w:t>
      </w:r>
      <w:r>
        <w:rPr>
          <w:rStyle w:val="91223806e4b869ccs4"/>
          <w:rFonts w:ascii="uictfonttextstylebody" w:hAnsi="uictfonttextstylebody"/>
          <w:color w:val="000000"/>
          <w:sz w:val="32"/>
          <w:szCs w:val="32"/>
          <w:u w:val="single"/>
        </w:rPr>
        <w:t>22 марта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 - день Воды (мероприятия, посвящённые сохранению и освоению водных ресурсов), </w:t>
      </w:r>
      <w:r>
        <w:rPr>
          <w:rStyle w:val="91223806e4b869ccs4"/>
          <w:rFonts w:ascii="uictfonttextstylebody" w:hAnsi="uictfonttextstylebody"/>
          <w:color w:val="000000"/>
          <w:sz w:val="32"/>
          <w:szCs w:val="32"/>
          <w:u w:val="single"/>
        </w:rPr>
        <w:t>30 марта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 - день защиты Земли (привлечение внимания жителей планеты к экологическим проблемам), 22 апреля - день Земли (объединение всего населения нашей планеты для защиты окружающей среды). Поэтому </w:t>
      </w:r>
      <w:r>
        <w:rPr>
          <w:rStyle w:val="91223806e4b869ccs4"/>
          <w:rFonts w:ascii="uictfonttextstylebody" w:hAnsi="uictfonttextstylebody"/>
          <w:color w:val="000000"/>
          <w:sz w:val="32"/>
          <w:szCs w:val="32"/>
          <w:u w:val="single"/>
        </w:rPr>
        <w:t>17 марта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 в МОУ </w:t>
      </w:r>
      <w:proofErr w:type="spellStart"/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Алексейковская</w:t>
      </w:r>
      <w:proofErr w:type="spellEnd"/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СОШ ученики 11 класса провели экологический урок для учащихся 4 класса с использованием лабораторий «Точка роста». Ученики 4 класса смогли самостоятельно провести некоторые исследования окружающей среды: зафиксировали температуру, влажность воздуха и уровень кислорода в кабинете биологии. А старшие товарищи направляли и помогали расшифровать графики. Урок прошел на одном дыхании, было очень познавательно и интересно. </w:t>
      </w:r>
    </w:p>
    <w:p w:rsidR="00406251" w:rsidRDefault="00406251" w:rsidP="000C0AF9">
      <w:pPr>
        <w:pStyle w:val="aee4a9f8b8244e64p1"/>
        <w:spacing w:before="0" w:beforeAutospacing="0" w:after="0" w:afterAutospacing="0"/>
        <w:ind w:left="-709"/>
        <w:jc w:val="both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</w:p>
    <w:p w:rsidR="000C0AF9" w:rsidRDefault="004C5A1D" w:rsidP="00B06DE6">
      <w:pPr>
        <w:pStyle w:val="aee4a9f8b8244e64p1"/>
        <w:spacing w:before="0" w:beforeAutospacing="0" w:after="0" w:afterAutospacing="0"/>
        <w:ind w:left="-709"/>
        <w:jc w:val="center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lastRenderedPageBreak/>
        <w:t xml:space="preserve">7 апреля прошел урок в 7 классе, посвященный </w:t>
      </w:r>
      <w:r>
        <w:rPr>
          <w:rStyle w:val="aba098039fe99a7es2"/>
          <w:rFonts w:ascii="uictfonttextstylebody" w:hAnsi="uictfonttextstylebody" w:hint="eastAsia"/>
          <w:color w:val="000000"/>
          <w:sz w:val="32"/>
          <w:szCs w:val="32"/>
        </w:rPr>
        <w:t>дню</w:t>
      </w:r>
      <w:r w:rsidR="000C0AF9">
        <w:rPr>
          <w:rStyle w:val="aba098039fe99a7es2"/>
          <w:rFonts w:ascii="uictfonttextstylebody" w:hAnsi="uictfonttextstylebody"/>
          <w:color w:val="000000"/>
          <w:sz w:val="32"/>
          <w:szCs w:val="32"/>
        </w:rPr>
        <w:t xml:space="preserve"> здоровья</w:t>
      </w: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.</w:t>
      </w:r>
      <w:bookmarkStart w:id="0" w:name="_GoBack"/>
      <w:bookmarkEnd w:id="0"/>
    </w:p>
    <w:p w:rsidR="004C5A1D" w:rsidRPr="004C5A1D" w:rsidRDefault="004C5A1D" w:rsidP="004C5A1D">
      <w:pPr>
        <w:pStyle w:val="aee4a9f8b8244e64p1"/>
        <w:spacing w:before="0" w:beforeAutospacing="0" w:after="0" w:afterAutospacing="0"/>
        <w:ind w:left="-709"/>
        <w:jc w:val="both"/>
        <w:rPr>
          <w:rStyle w:val="aba098039fe99a7es2"/>
          <w:color w:val="000000"/>
          <w:sz w:val="32"/>
          <w:szCs w:val="32"/>
        </w:rPr>
      </w:pPr>
      <w:r w:rsidRPr="004C5A1D">
        <w:rPr>
          <w:color w:val="333333"/>
          <w:sz w:val="32"/>
          <w:szCs w:val="32"/>
          <w:shd w:val="clear" w:color="auto" w:fill="FFFFFF"/>
        </w:rPr>
        <w:t>Состояние здоровья подрастающего поколения - важнейший индикатор благополучия общества и государства, отражающий настоящую ситуацию и дающий прогноз на будущее.</w:t>
      </w:r>
      <w:r>
        <w:rPr>
          <w:color w:val="333333"/>
          <w:sz w:val="32"/>
          <w:szCs w:val="32"/>
          <w:shd w:val="clear" w:color="auto" w:fill="FFFFFF"/>
        </w:rPr>
        <w:t xml:space="preserve"> Поэтому для учащихся 7 класса была проведена лекция о главных показателях здоровья и их нормах. </w:t>
      </w:r>
    </w:p>
    <w:p w:rsidR="00D92582" w:rsidRDefault="004C5A1D" w:rsidP="00D92582">
      <w:pPr>
        <w:pStyle w:val="aee4a9f8b8244e64p1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>
        <w:rPr>
          <w:rStyle w:val="aba098039fe99a7es2"/>
          <w:rFonts w:ascii="uictfonttextstylebody" w:hAnsi="uictfonttextstylebody"/>
          <w:color w:val="000000"/>
          <w:sz w:val="32"/>
          <w:szCs w:val="32"/>
        </w:rPr>
        <w:t>Учащиеся с помощью оборудования Точка роста смогли друг у друга измерить пульс, давление, частоту дыхания и определить степень отклонения от возрастной нормы своих показателей.</w:t>
      </w:r>
    </w:p>
    <w:p w:rsidR="00D92582" w:rsidRDefault="00D92582" w:rsidP="00D92582">
      <w:pPr>
        <w:pStyle w:val="aee4a9f8b8244e64p1"/>
        <w:spacing w:before="0" w:beforeAutospacing="0" w:after="0" w:afterAutospacing="0"/>
        <w:ind w:left="-709"/>
        <w:jc w:val="both"/>
        <w:rPr>
          <w:rStyle w:val="aba098039fe99a7es2"/>
          <w:rFonts w:ascii="uictfonttextstylebody" w:hAnsi="uictfonttextstylebody"/>
          <w:color w:val="000000"/>
          <w:sz w:val="32"/>
          <w:szCs w:val="32"/>
        </w:rPr>
      </w:pPr>
    </w:p>
    <w:p w:rsidR="00DE3374" w:rsidRDefault="00DE3374"/>
    <w:sectPr w:rsidR="00DE3374" w:rsidSect="002D31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22EB1"/>
    <w:multiLevelType w:val="multilevel"/>
    <w:tmpl w:val="CF0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50D54"/>
    <w:multiLevelType w:val="multilevel"/>
    <w:tmpl w:val="1476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E3"/>
    <w:rsid w:val="00053AFB"/>
    <w:rsid w:val="000C0AF9"/>
    <w:rsid w:val="001F3E21"/>
    <w:rsid w:val="00215EDC"/>
    <w:rsid w:val="002A2223"/>
    <w:rsid w:val="002D31B1"/>
    <w:rsid w:val="00335838"/>
    <w:rsid w:val="003C76C9"/>
    <w:rsid w:val="00406251"/>
    <w:rsid w:val="004560AC"/>
    <w:rsid w:val="004C5A1D"/>
    <w:rsid w:val="004D5218"/>
    <w:rsid w:val="0074043C"/>
    <w:rsid w:val="009849E3"/>
    <w:rsid w:val="00994EFB"/>
    <w:rsid w:val="00A033C0"/>
    <w:rsid w:val="00B06DE6"/>
    <w:rsid w:val="00B62F96"/>
    <w:rsid w:val="00C10BC2"/>
    <w:rsid w:val="00C379BE"/>
    <w:rsid w:val="00D32EF0"/>
    <w:rsid w:val="00D92582"/>
    <w:rsid w:val="00D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3E9D"/>
  <w15:chartTrackingRefBased/>
  <w15:docId w15:val="{0DB0938B-6182-45E2-BF06-AE81A816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45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4560AC"/>
  </w:style>
  <w:style w:type="character" w:customStyle="1" w:styleId="aba098039fe99a7es2">
    <w:name w:val="aba098039fe99a7es2"/>
    <w:basedOn w:val="a0"/>
    <w:rsid w:val="004560AC"/>
  </w:style>
  <w:style w:type="character" w:customStyle="1" w:styleId="e92479ddebb7ed41s3">
    <w:name w:val="e92479ddebb7ed41s3"/>
    <w:basedOn w:val="a0"/>
    <w:rsid w:val="004560AC"/>
  </w:style>
  <w:style w:type="paragraph" w:customStyle="1" w:styleId="b6bb8394a977d10dp2">
    <w:name w:val="b6bb8394a977d10dp2"/>
    <w:basedOn w:val="a"/>
    <w:rsid w:val="0045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c601ba0e700afap3">
    <w:name w:val="edc601ba0e700afap3"/>
    <w:basedOn w:val="a"/>
    <w:rsid w:val="0045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223806e4b869ccs4">
    <w:name w:val="91223806e4b869ccs4"/>
    <w:basedOn w:val="a0"/>
    <w:rsid w:val="004560AC"/>
  </w:style>
  <w:style w:type="character" w:customStyle="1" w:styleId="7ed5c23730e83f3bapple-converted-space">
    <w:name w:val="7ed5c23730e83f3bapple-converted-space"/>
    <w:basedOn w:val="a0"/>
    <w:rsid w:val="004560AC"/>
  </w:style>
  <w:style w:type="character" w:customStyle="1" w:styleId="wmi-callto">
    <w:name w:val="wmi-callto"/>
    <w:basedOn w:val="a0"/>
    <w:rsid w:val="004560AC"/>
  </w:style>
  <w:style w:type="table" w:styleId="a3">
    <w:name w:val="Table Grid"/>
    <w:basedOn w:val="a1"/>
    <w:uiPriority w:val="39"/>
    <w:rsid w:val="000C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18</cp:revision>
  <dcterms:created xsi:type="dcterms:W3CDTF">2023-06-07T07:58:00Z</dcterms:created>
  <dcterms:modified xsi:type="dcterms:W3CDTF">2023-06-08T06:07:00Z</dcterms:modified>
</cp:coreProperties>
</file>